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B5E50">
      <w:pPr>
        <w:spacing w:line="360" w:lineRule="auto"/>
        <w:jc w:val="center"/>
        <w:rPr>
          <w:rFonts w:hint="eastAsia" w:ascii="黑体" w:hAnsi="宋体" w:eastAsia="黑体"/>
          <w:b/>
          <w:sz w:val="32"/>
          <w:szCs w:val="32"/>
        </w:rPr>
      </w:pPr>
      <w:bookmarkStart w:id="0" w:name="_Hlk9870171"/>
      <w:r>
        <w:rPr>
          <w:rFonts w:hint="eastAsia" w:ascii="黑体" w:hAnsi="宋体" w:eastAsia="黑体"/>
          <w:b/>
          <w:sz w:val="32"/>
          <w:szCs w:val="32"/>
        </w:rPr>
        <w:t>山东好当家海洋发展股份有限公司</w:t>
      </w:r>
    </w:p>
    <w:p w14:paraId="13EC2E75">
      <w:pPr>
        <w:tabs>
          <w:tab w:val="center" w:pos="4153"/>
        </w:tabs>
        <w:spacing w:line="360" w:lineRule="auto"/>
        <w:jc w:val="center"/>
        <w:rPr>
          <w:rFonts w:hint="eastAsia" w:ascii="黑体" w:hAnsi="宋体" w:eastAsia="黑体"/>
          <w:b/>
          <w:sz w:val="32"/>
          <w:szCs w:val="32"/>
        </w:rPr>
      </w:pPr>
      <w:r>
        <w:rPr>
          <w:rFonts w:hint="eastAsia" w:ascii="黑体" w:hAnsi="宋体" w:eastAsia="黑体"/>
          <w:b/>
          <w:sz w:val="32"/>
          <w:szCs w:val="32"/>
        </w:rPr>
        <w:t>董事会议事规则</w:t>
      </w:r>
    </w:p>
    <w:p w14:paraId="5DB02D61">
      <w:pPr>
        <w:tabs>
          <w:tab w:val="center" w:pos="4153"/>
        </w:tabs>
        <w:spacing w:line="360" w:lineRule="auto"/>
        <w:jc w:val="center"/>
        <w:rPr>
          <w:rFonts w:hint="eastAsia" w:ascii="黑体" w:hAnsi="宋体" w:eastAsia="黑体"/>
          <w:b/>
          <w:sz w:val="32"/>
          <w:szCs w:val="32"/>
        </w:rPr>
      </w:pPr>
    </w:p>
    <w:p w14:paraId="72ECA5E7">
      <w:pPr>
        <w:numPr>
          <w:ilvl w:val="0"/>
          <w:numId w:val="1"/>
        </w:numPr>
        <w:spacing w:before="156" w:beforeLines="50" w:line="360" w:lineRule="auto"/>
        <w:ind w:left="839" w:hanging="839"/>
        <w:jc w:val="center"/>
        <w:rPr>
          <w:rFonts w:hint="eastAsia" w:ascii="黑体" w:hAnsi="宋体" w:eastAsia="黑体"/>
          <w:b/>
          <w:color w:val="000000"/>
          <w:sz w:val="28"/>
          <w:szCs w:val="28"/>
        </w:rPr>
      </w:pPr>
      <w:r>
        <w:rPr>
          <w:rFonts w:hint="eastAsia" w:ascii="黑体" w:hAnsi="宋体" w:eastAsia="黑体"/>
          <w:b/>
          <w:color w:val="000000"/>
          <w:sz w:val="28"/>
          <w:szCs w:val="28"/>
        </w:rPr>
        <w:t xml:space="preserve">  总则</w:t>
      </w:r>
    </w:p>
    <w:p w14:paraId="5427C0CB">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第一条</w:t>
      </w:r>
      <w:r>
        <w:rPr>
          <w:rFonts w:hint="eastAsia" w:ascii="宋体" w:hAnsi="宋体"/>
          <w:color w:val="000000"/>
          <w:sz w:val="24"/>
        </w:rPr>
        <w:t>为规范董事会的决策行为和运作程序，保证</w:t>
      </w:r>
      <w:r>
        <w:rPr>
          <w:rFonts w:hint="eastAsia" w:ascii="宋体" w:hAnsi="宋体"/>
          <w:sz w:val="24"/>
          <w:szCs w:val="24"/>
        </w:rPr>
        <w:t>山东好当家海洋发展股份有限公司（以下简称“公司”）</w:t>
      </w:r>
      <w:r>
        <w:rPr>
          <w:rFonts w:hint="eastAsia" w:ascii="宋体" w:hAnsi="宋体"/>
          <w:color w:val="000000"/>
          <w:sz w:val="24"/>
        </w:rPr>
        <w:t>决策行为的民主化、科学化，建立适应现代市场经济规律和要求的公司治理机制，完善公司的法人治理结构，根据《中华人民共和国公司法》（以下简称“《公司法》”）等法律、法规，以及《山东好当家海洋发展股份有限公司章程》（以下简称“公司章程”）的有关规定，特制订本规则。</w:t>
      </w:r>
    </w:p>
    <w:p w14:paraId="1196A425">
      <w:pPr>
        <w:tabs>
          <w:tab w:val="left" w:pos="1440"/>
        </w:tabs>
        <w:spacing w:line="360" w:lineRule="auto"/>
        <w:ind w:firstLine="480" w:firstLineChars="200"/>
        <w:rPr>
          <w:rFonts w:hint="eastAsia" w:ascii="宋体" w:hAnsi="宋体"/>
          <w:color w:val="000000"/>
          <w:sz w:val="24"/>
        </w:rPr>
      </w:pPr>
      <w:r>
        <w:rPr>
          <w:rFonts w:hint="eastAsia" w:ascii="宋体" w:hAnsi="宋体"/>
          <w:color w:val="000000"/>
          <w:sz w:val="24"/>
        </w:rPr>
        <w:t>本规则所涉及到的术语和未载明的事项均以公司章程为准，不以公司的其他规章作为解释和引用的条款。</w:t>
      </w:r>
    </w:p>
    <w:p w14:paraId="1F16D7A4">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第二条</w:t>
      </w:r>
      <w:r>
        <w:rPr>
          <w:rFonts w:hint="eastAsia" w:ascii="宋体" w:hAnsi="宋体"/>
          <w:color w:val="000000"/>
          <w:sz w:val="24"/>
        </w:rPr>
        <w:t>公司董事会由股东会选举产生，并对股东会负责，执行股东会决议。董事会应当依法履行职责，确保公司遵守法律、行政法规和公司章程的规定，公平对待所有股东，并关注其他利益相关者的合法权益。</w:t>
      </w:r>
    </w:p>
    <w:p w14:paraId="54CC144C">
      <w:pPr>
        <w:tabs>
          <w:tab w:val="left" w:pos="1440"/>
        </w:tabs>
        <w:spacing w:line="360" w:lineRule="auto"/>
        <w:ind w:left="482"/>
        <w:rPr>
          <w:rFonts w:hint="eastAsia" w:ascii="宋体" w:hAnsi="宋体"/>
          <w:color w:val="000000"/>
          <w:sz w:val="24"/>
        </w:rPr>
      </w:pPr>
    </w:p>
    <w:p w14:paraId="7F7F69B6">
      <w:pPr>
        <w:spacing w:line="360" w:lineRule="auto"/>
        <w:jc w:val="center"/>
        <w:rPr>
          <w:rFonts w:hint="eastAsia" w:ascii="黑体" w:hAnsi="宋体" w:eastAsia="黑体"/>
          <w:b/>
          <w:color w:val="000000"/>
          <w:sz w:val="28"/>
          <w:szCs w:val="28"/>
        </w:rPr>
      </w:pPr>
      <w:r>
        <w:rPr>
          <w:rFonts w:hint="eastAsia" w:ascii="黑体" w:hAnsi="宋体" w:eastAsia="黑体"/>
          <w:b/>
          <w:color w:val="000000"/>
          <w:sz w:val="28"/>
          <w:szCs w:val="28"/>
        </w:rPr>
        <w:t>第二章  董事会的组成和职权</w:t>
      </w:r>
    </w:p>
    <w:p w14:paraId="6BC40B1E">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第三条</w:t>
      </w:r>
      <w:r>
        <w:rPr>
          <w:rFonts w:hint="eastAsia"/>
          <w:sz w:val="24"/>
          <w:szCs w:val="24"/>
        </w:rPr>
        <w:t>董</w:t>
      </w:r>
      <w:r>
        <w:rPr>
          <w:rFonts w:hint="eastAsia" w:ascii="Times New Roman" w:hAnsi="Times New Roman"/>
          <w:sz w:val="24"/>
          <w:szCs w:val="24"/>
        </w:rPr>
        <w:t>事会由9名董事组成，设董事长1人，副董事长1人。董事长和副董事长</w:t>
      </w:r>
      <w:r>
        <w:rPr>
          <w:rFonts w:hAnsi="宋体"/>
          <w:color w:val="000000"/>
          <w:sz w:val="24"/>
        </w:rPr>
        <w:t>由董事会以全体董事的过半数选举产生</w:t>
      </w:r>
      <w:r>
        <w:rPr>
          <w:rFonts w:hint="eastAsia" w:hAnsi="宋体"/>
          <w:color w:val="000000"/>
          <w:sz w:val="24"/>
        </w:rPr>
        <w:t>。</w:t>
      </w:r>
    </w:p>
    <w:p w14:paraId="2711203D">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第四条</w:t>
      </w:r>
      <w:r>
        <w:rPr>
          <w:rFonts w:hint="eastAsia" w:ascii="宋体" w:hAnsi="宋体"/>
          <w:color w:val="000000"/>
          <w:sz w:val="24"/>
        </w:rPr>
        <w:t>董事会行使下列职权：</w:t>
      </w:r>
    </w:p>
    <w:p w14:paraId="54CD2188">
      <w:pPr>
        <w:tabs>
          <w:tab w:val="left" w:pos="1440"/>
        </w:tabs>
        <w:spacing w:line="360" w:lineRule="auto"/>
        <w:ind w:left="482"/>
        <w:rPr>
          <w:rFonts w:hint="eastAsia" w:ascii="宋体" w:hAnsi="宋体"/>
          <w:color w:val="000000"/>
          <w:sz w:val="24"/>
        </w:rPr>
      </w:pPr>
      <w:r>
        <w:rPr>
          <w:rFonts w:hint="eastAsia" w:ascii="宋体" w:hAnsi="宋体"/>
          <w:color w:val="000000"/>
          <w:sz w:val="24"/>
        </w:rPr>
        <w:t>（一）召集股东会，并向股东会报告工作；</w:t>
      </w:r>
    </w:p>
    <w:p w14:paraId="4BC9D514">
      <w:pPr>
        <w:tabs>
          <w:tab w:val="left" w:pos="1440"/>
        </w:tabs>
        <w:spacing w:line="360" w:lineRule="auto"/>
        <w:ind w:left="482"/>
        <w:rPr>
          <w:rFonts w:hint="eastAsia" w:ascii="宋体" w:hAnsi="宋体"/>
          <w:color w:val="000000"/>
          <w:sz w:val="24"/>
        </w:rPr>
      </w:pPr>
      <w:r>
        <w:rPr>
          <w:rFonts w:hint="eastAsia" w:ascii="宋体" w:hAnsi="宋体"/>
          <w:color w:val="000000"/>
          <w:sz w:val="24"/>
        </w:rPr>
        <w:t>（二）执行股东会的决议；</w:t>
      </w:r>
    </w:p>
    <w:p w14:paraId="4441ED99">
      <w:pPr>
        <w:tabs>
          <w:tab w:val="left" w:pos="1440"/>
        </w:tabs>
        <w:spacing w:line="360" w:lineRule="auto"/>
        <w:ind w:left="482"/>
        <w:rPr>
          <w:rFonts w:hint="eastAsia" w:ascii="宋体" w:hAnsi="宋体"/>
          <w:color w:val="000000"/>
          <w:sz w:val="24"/>
        </w:rPr>
      </w:pPr>
      <w:r>
        <w:rPr>
          <w:rFonts w:hint="eastAsia" w:ascii="宋体" w:hAnsi="宋体"/>
          <w:color w:val="000000"/>
          <w:sz w:val="24"/>
        </w:rPr>
        <w:t>（三）决定公司的经营计划和投资方案；</w:t>
      </w:r>
    </w:p>
    <w:p w14:paraId="0EB0A3A3">
      <w:pPr>
        <w:tabs>
          <w:tab w:val="left" w:pos="1440"/>
        </w:tabs>
        <w:spacing w:line="360" w:lineRule="auto"/>
        <w:ind w:left="482"/>
        <w:rPr>
          <w:rFonts w:hint="eastAsia" w:ascii="宋体" w:hAnsi="宋体"/>
          <w:color w:val="000000"/>
          <w:sz w:val="24"/>
        </w:rPr>
      </w:pPr>
      <w:r>
        <w:rPr>
          <w:rFonts w:hint="eastAsia" w:ascii="宋体" w:hAnsi="宋体"/>
          <w:color w:val="000000"/>
          <w:sz w:val="24"/>
        </w:rPr>
        <w:t>（四）制订公司的利润分配方案和弥补亏损方案；</w:t>
      </w:r>
    </w:p>
    <w:p w14:paraId="786C1DA7">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（五）制订公司增加或者减少注册资本、发行债券或其他证券及上市方案； </w:t>
      </w:r>
    </w:p>
    <w:p w14:paraId="067516AE">
      <w:pPr>
        <w:tabs>
          <w:tab w:val="left" w:pos="1440"/>
        </w:tabs>
        <w:spacing w:line="360" w:lineRule="auto"/>
        <w:ind w:left="482"/>
        <w:rPr>
          <w:rFonts w:hint="eastAsia" w:ascii="宋体" w:hAnsi="宋体"/>
          <w:color w:val="000000"/>
          <w:sz w:val="24"/>
        </w:rPr>
      </w:pPr>
      <w:r>
        <w:rPr>
          <w:rFonts w:hint="eastAsia" w:ascii="宋体" w:hAnsi="宋体"/>
          <w:color w:val="000000"/>
          <w:sz w:val="24"/>
        </w:rPr>
        <w:t>（六）拟订公司重大收购、收购本公司股票或者合并、分立、解散及变更公司形式的方案；</w:t>
      </w:r>
    </w:p>
    <w:p w14:paraId="4FD32819">
      <w:pPr>
        <w:tabs>
          <w:tab w:val="left" w:pos="1440"/>
        </w:tabs>
        <w:spacing w:line="360" w:lineRule="auto"/>
        <w:ind w:firstLine="480" w:firstLineChars="200"/>
        <w:rPr>
          <w:rFonts w:hint="eastAsia" w:ascii="宋体" w:hAnsi="宋体"/>
          <w:color w:val="000000"/>
          <w:sz w:val="24"/>
        </w:rPr>
      </w:pPr>
      <w:r>
        <w:rPr>
          <w:rFonts w:hint="eastAsia" w:ascii="宋体" w:hAnsi="宋体"/>
          <w:color w:val="000000"/>
          <w:sz w:val="24"/>
        </w:rPr>
        <w:t xml:space="preserve">（七）根据公司章程规定，在授权范围内决定公司对外投资、对外融资、收购出售资产、资产抵押、对外担保事项、委托理财、关联交易等事项； </w:t>
      </w:r>
    </w:p>
    <w:p w14:paraId="33075F02">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（八）决定公司内部管理机构的设置； </w:t>
      </w:r>
    </w:p>
    <w:p w14:paraId="4FD33C82">
      <w:pPr>
        <w:keepNext w:val="0"/>
        <w:keepLines w:val="0"/>
        <w:pageBreakBefore w:val="0"/>
        <w:widowControl w:val="0"/>
        <w:tabs>
          <w:tab w:val="left" w:pos="1440"/>
        </w:tabs>
        <w:kinsoku/>
        <w:wordWrap/>
        <w:overflowPunct/>
        <w:topLinePunct w:val="0"/>
        <w:autoSpaceDE/>
        <w:autoSpaceDN/>
        <w:bidi w:val="0"/>
        <w:adjustRightInd/>
        <w:snapToGrid/>
        <w:spacing w:line="360" w:lineRule="auto"/>
        <w:ind w:left="0" w:firstLine="480" w:firstLineChars="200"/>
        <w:textAlignment w:val="auto"/>
        <w:rPr>
          <w:rFonts w:hint="eastAsia" w:ascii="宋体" w:hAnsi="宋体"/>
          <w:color w:val="000000"/>
          <w:sz w:val="24"/>
        </w:rPr>
      </w:pPr>
      <w:r>
        <w:rPr>
          <w:rFonts w:hint="eastAsia" w:ascii="宋体" w:hAnsi="宋体"/>
          <w:color w:val="000000"/>
          <w:sz w:val="24"/>
        </w:rPr>
        <w:t xml:space="preserve">（九）聘任或者解聘公司总裁、董事会秘书；根据总裁的提名，聘任或者解聘公司副总裁、财务负责人等高级管理人员，并决定其报酬事项和奖惩事项； </w:t>
      </w:r>
    </w:p>
    <w:p w14:paraId="722F5846">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（十）制定公司的基本管理制度； </w:t>
      </w:r>
    </w:p>
    <w:p w14:paraId="2F16AA32">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（十一）制订公司章程的修改方案； </w:t>
      </w:r>
    </w:p>
    <w:p w14:paraId="6769064F">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（十二）管理公司信息披露事项；  </w:t>
      </w:r>
    </w:p>
    <w:p w14:paraId="544A908B">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（十三）向股东会提请聘请或更换为公司审计的会计师事务所；  </w:t>
      </w:r>
    </w:p>
    <w:p w14:paraId="434DDDAD">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（十四）听取公司总经理的工作汇报并检查总经理的工作； </w:t>
      </w:r>
    </w:p>
    <w:p w14:paraId="3050ADA2">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（十五）法律、行政法规、部门规章或公司章程授予的其他职权。 </w:t>
      </w:r>
    </w:p>
    <w:p w14:paraId="76BF5438">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第五条</w:t>
      </w:r>
      <w:r>
        <w:rPr>
          <w:rFonts w:hint="eastAsia" w:ascii="宋体" w:hAnsi="宋体"/>
          <w:color w:val="000000"/>
          <w:sz w:val="24"/>
        </w:rPr>
        <w:t xml:space="preserve">公司董事会应当就注册会计师对公司财务报告出具的非标准审计意见向股东会作出说明。 </w:t>
      </w:r>
    </w:p>
    <w:p w14:paraId="2119656E">
      <w:pPr>
        <w:tabs>
          <w:tab w:val="left" w:pos="0"/>
          <w:tab w:val="left" w:pos="1440"/>
        </w:tabs>
        <w:spacing w:line="360" w:lineRule="auto"/>
        <w:ind w:firstLine="482" w:firstLineChars="200"/>
        <w:rPr>
          <w:sz w:val="24"/>
          <w:szCs w:val="24"/>
        </w:rPr>
      </w:pPr>
      <w:r>
        <w:rPr>
          <w:rFonts w:hint="eastAsia" w:ascii="黑体" w:eastAsia="黑体"/>
          <w:b/>
          <w:sz w:val="24"/>
          <w:szCs w:val="24"/>
        </w:rPr>
        <w:t>第六条</w:t>
      </w:r>
      <w:r>
        <w:rPr>
          <w:rFonts w:hint="eastAsia"/>
          <w:sz w:val="24"/>
          <w:szCs w:val="24"/>
        </w:rPr>
        <w:t>董事会应当确定对外投资、收购出售资产、资产抵押、对外担保事项、委托理财、关联交易的权限，建立严格的审查和决策程序；重大投资项目应当组织有关专家、专业人员进行评审，并报股东会批准。</w:t>
      </w:r>
    </w:p>
    <w:p w14:paraId="548D190F">
      <w:pPr>
        <w:spacing w:line="360" w:lineRule="auto"/>
        <w:ind w:firstLine="480" w:firstLineChars="200"/>
        <w:jc w:val="both"/>
        <w:rPr>
          <w:rFonts w:ascii="Times New Roman" w:hAnsi="Times New Roman" w:eastAsia="宋体"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一</w:t>
      </w:r>
      <w:r>
        <w:rPr>
          <w:rFonts w:hint="eastAsia" w:ascii="Times New Roman" w:hAnsi="Times New Roman" w:cs="Times New Roman"/>
          <w:sz w:val="24"/>
          <w:szCs w:val="24"/>
          <w:lang w:eastAsia="zh-CN"/>
        </w:rPr>
        <w:t>）</w:t>
      </w:r>
      <w:r>
        <w:rPr>
          <w:rFonts w:ascii="Times New Roman" w:hAnsi="Times New Roman" w:eastAsia="宋体" w:cs="Times New Roman"/>
          <w:sz w:val="24"/>
          <w:szCs w:val="24"/>
        </w:rPr>
        <w:t>公司发生的交易达到下列标准之一的，提交公司董事会审议：</w:t>
      </w:r>
    </w:p>
    <w:p w14:paraId="5DE58483">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1．交易涉及的资产总额占公司最近一期经审计总资产的10%以上，该交易涉及的资产总额同时存在账面值和评估值的，以较高者为准；</w:t>
      </w:r>
    </w:p>
    <w:p w14:paraId="18A9F27C">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2. 交易标的（如股权）涉及的资产净额占上市公司最近一期经审计净资产的10%以上，且绝对金额超过1000万元，该交易涉及的资产净额同时存在账面值和评估值的，以较高者为准；</w:t>
      </w:r>
    </w:p>
    <w:p w14:paraId="7F4D1B3B">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3．交易标的（如股权）在最近一个会计年度相关的营业收入占公司最近一个会计年度经审计营业收入的10%以上，且绝对金额超过1000万元；</w:t>
      </w:r>
    </w:p>
    <w:p w14:paraId="3C049DC6">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4．交易标的（如股权）在最近一个会计年度相关的净利润占公司最近一个会计年度经审计净利润的10％以上，且绝对金额超过100万元；</w:t>
      </w:r>
    </w:p>
    <w:p w14:paraId="0D128C30">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5．交易的成交金额（含承担债务和费用）占公司最近一期经审计净资产的10%以上，且绝对金额超过1000万元；</w:t>
      </w:r>
    </w:p>
    <w:p w14:paraId="690428DD">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6．交易产生的利润占公司最近一个会计年度经审计净利润的10%以上，且绝对金额超过100万元。</w:t>
      </w:r>
    </w:p>
    <w:p w14:paraId="0CFF4797">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上述指标计算中涉及的数据如为负值，取其绝对值计算。</w:t>
      </w:r>
    </w:p>
    <w:p w14:paraId="282F9B4C">
      <w:pPr>
        <w:spacing w:line="360" w:lineRule="auto"/>
        <w:ind w:firstLine="480" w:firstLineChars="200"/>
        <w:jc w:val="both"/>
        <w:rPr>
          <w:rFonts w:ascii="Times New Roman" w:hAnsi="Times New Roman" w:eastAsia="宋体"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二</w:t>
      </w:r>
      <w:r>
        <w:rPr>
          <w:rFonts w:hint="eastAsia" w:ascii="Times New Roman" w:hAnsi="Times New Roman" w:cs="Times New Roman"/>
          <w:sz w:val="24"/>
          <w:szCs w:val="24"/>
          <w:lang w:eastAsia="zh-CN"/>
        </w:rPr>
        <w:t>）</w:t>
      </w:r>
      <w:r>
        <w:rPr>
          <w:rFonts w:ascii="Times New Roman" w:hAnsi="Times New Roman" w:eastAsia="宋体" w:cs="Times New Roman"/>
          <w:sz w:val="24"/>
          <w:szCs w:val="24"/>
        </w:rPr>
        <w:t>公司发生的交易达到下列标准之一的，还应当提交公司股东会审议：</w:t>
      </w:r>
    </w:p>
    <w:p w14:paraId="28F00624">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1．交易涉及的资产总额占公司最近一期经审计总资产的50%以上，该交易涉及的资产总额同时存在账面值和评估值的，以较高者为准；</w:t>
      </w:r>
    </w:p>
    <w:p w14:paraId="4D3ECC29">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2. 交易标的（如股权）涉及的资产净额占上市公司最近一期经审计净资产的50%以上，且绝对金额超过5000万元，该交易涉及的资产净额同时存在账面值和评估值的，以较高者为准；</w:t>
      </w:r>
    </w:p>
    <w:p w14:paraId="41BCDAD4">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3．交易标的（如股权）在最近一个会计年度相关的营业收入占公司最近一个会计年度经审计营业收入的50%以上，且绝对金额超过5000万元；</w:t>
      </w:r>
    </w:p>
    <w:p w14:paraId="2E650EE5">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4．交易标的（如股权）在最近一个会计年度相关的净利润占公司最近一个会计年度经审计净利润的50%以上，且绝对金额超过500万元；</w:t>
      </w:r>
    </w:p>
    <w:p w14:paraId="7419FB1D">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5．交易的成交金额（含承担债务和费用）占公司最近一期经审计净资产的50％以上，且绝对金额超过5000万元；</w:t>
      </w:r>
    </w:p>
    <w:p w14:paraId="5E6C5BF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6．交易产生的利润占公司最近一个会计年度经审计净利润的50%以上，且绝对金额超过500万元。</w:t>
      </w:r>
    </w:p>
    <w:p w14:paraId="249F4D8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上述指标计算中涉及的数据如为负值，取其绝对值计算。</w:t>
      </w:r>
    </w:p>
    <w:p w14:paraId="60A77EA7">
      <w:pPr>
        <w:spacing w:line="360" w:lineRule="auto"/>
        <w:ind w:firstLine="480" w:firstLineChars="200"/>
        <w:rPr>
          <w:rFonts w:hint="eastAsia" w:ascii="Times New Roman" w:hAnsi="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三</w:t>
      </w:r>
      <w:bookmarkStart w:id="1" w:name="_GoBack"/>
      <w:bookmarkEnd w:id="1"/>
      <w:r>
        <w:rPr>
          <w:rFonts w:hint="eastAsia" w:ascii="Times New Roman" w:hAnsi="Times New Roman" w:cs="Times New Roman"/>
          <w:sz w:val="24"/>
          <w:szCs w:val="24"/>
          <w:lang w:eastAsia="zh-CN"/>
        </w:rPr>
        <w:t>）</w:t>
      </w:r>
      <w:r>
        <w:rPr>
          <w:rFonts w:hint="eastAsia" w:ascii="Times New Roman" w:hAnsi="Times New Roman" w:eastAsia="宋体" w:cs="Times New Roman"/>
          <w:sz w:val="24"/>
          <w:szCs w:val="24"/>
        </w:rPr>
        <w:t>公司与关联人发生的交易（关联交易），按照下列标准分级审议：与关联自然人发生的交易金额30万元以上的，或者与关联法人发生的交易金额300万元以上且占公司最近一期经审计净资产绝对值0.5%以上的，应当经独立董事专门会议事先认可后提交董事会审议；金额3,000万元以上且占公司最近一期经审计净资产绝对值5%以上的，应当提交股东会审议，关联股东应当回避表决；为关联人提供担保的，不论金额大小，均应当提交股东会审议；未达到前述标准的关联交易，由总经理按照权限决定。</w:t>
      </w:r>
      <w:r>
        <w:rPr>
          <w:rFonts w:hint="eastAsia" w:ascii="Times New Roman" w:hAnsi="Times New Roman"/>
          <w:sz w:val="24"/>
          <w:szCs w:val="24"/>
        </w:rPr>
        <w:t xml:space="preserve">    </w:t>
      </w:r>
    </w:p>
    <w:p w14:paraId="10D01319">
      <w:pPr>
        <w:spacing w:line="360" w:lineRule="auto"/>
        <w:ind w:firstLine="480" w:firstLineChars="200"/>
        <w:rPr>
          <w:rFonts w:ascii="Times New Roman" w:hAnsi="Times New Roman"/>
          <w:sz w:val="24"/>
          <w:szCs w:val="24"/>
        </w:rPr>
      </w:pPr>
      <w:r>
        <w:rPr>
          <w:rFonts w:hint="eastAsia" w:ascii="Times New Roman" w:hAnsi="Times New Roman"/>
          <w:sz w:val="24"/>
          <w:szCs w:val="24"/>
        </w:rPr>
        <w:t>公司收购、出售资产导致公司主营业务变更的。</w:t>
      </w:r>
    </w:p>
    <w:p w14:paraId="218590AA">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第七条</w:t>
      </w:r>
      <w:r>
        <w:rPr>
          <w:rFonts w:hint="eastAsia" w:ascii="宋体" w:hAnsi="宋体"/>
          <w:color w:val="000000"/>
          <w:sz w:val="24"/>
        </w:rPr>
        <w:t xml:space="preserve">董事长行使下列职权： </w:t>
      </w:r>
    </w:p>
    <w:p w14:paraId="5D059639">
      <w:pPr>
        <w:spacing w:line="360" w:lineRule="auto"/>
        <w:ind w:firstLine="480" w:firstLineChars="200"/>
        <w:rPr>
          <w:rFonts w:ascii="Times New Roman" w:hAnsi="Times New Roman"/>
          <w:sz w:val="24"/>
          <w:szCs w:val="24"/>
        </w:rPr>
      </w:pPr>
      <w:r>
        <w:rPr>
          <w:rFonts w:hint="eastAsia" w:ascii="Times New Roman" w:hAnsi="Times New Roman"/>
          <w:sz w:val="24"/>
          <w:szCs w:val="24"/>
        </w:rPr>
        <w:t>（一）主持股东会和召集、主持董事会会议；</w:t>
      </w:r>
    </w:p>
    <w:p w14:paraId="19E1817A">
      <w:pPr>
        <w:spacing w:line="360" w:lineRule="auto"/>
        <w:ind w:firstLine="480" w:firstLineChars="200"/>
        <w:rPr>
          <w:rFonts w:ascii="Times New Roman" w:hAnsi="Times New Roman"/>
          <w:sz w:val="24"/>
          <w:szCs w:val="24"/>
        </w:rPr>
      </w:pPr>
      <w:r>
        <w:rPr>
          <w:rFonts w:hint="eastAsia" w:ascii="Times New Roman" w:hAnsi="Times New Roman"/>
          <w:sz w:val="24"/>
          <w:szCs w:val="24"/>
        </w:rPr>
        <w:t>（二）督促、检查董事会决议的执行；</w:t>
      </w:r>
    </w:p>
    <w:p w14:paraId="176732BD">
      <w:pPr>
        <w:spacing w:line="360" w:lineRule="auto"/>
        <w:ind w:firstLine="480" w:firstLineChars="200"/>
        <w:rPr>
          <w:rFonts w:ascii="Times New Roman" w:hAnsi="Times New Roman"/>
          <w:sz w:val="24"/>
          <w:szCs w:val="24"/>
        </w:rPr>
      </w:pPr>
      <w:r>
        <w:rPr>
          <w:rFonts w:hint="eastAsia" w:ascii="Times New Roman" w:hAnsi="Times New Roman"/>
          <w:sz w:val="24"/>
          <w:szCs w:val="24"/>
        </w:rPr>
        <w:t>（三）签署公司股票、公司债券及其他有价证券；</w:t>
      </w:r>
    </w:p>
    <w:p w14:paraId="5159F590">
      <w:pPr>
        <w:spacing w:line="360" w:lineRule="auto"/>
        <w:ind w:firstLine="480" w:firstLineChars="200"/>
        <w:rPr>
          <w:rFonts w:ascii="Times New Roman" w:hAnsi="Times New Roman"/>
          <w:sz w:val="24"/>
          <w:szCs w:val="24"/>
        </w:rPr>
      </w:pPr>
      <w:r>
        <w:rPr>
          <w:rFonts w:hint="eastAsia" w:ascii="Times New Roman" w:hAnsi="Times New Roman"/>
          <w:sz w:val="24"/>
          <w:szCs w:val="24"/>
        </w:rPr>
        <w:t>（四）签署董事会重要文件和其他应由公司法定代表人签署的其他文件；</w:t>
      </w:r>
    </w:p>
    <w:p w14:paraId="17B208AE">
      <w:pPr>
        <w:spacing w:line="360" w:lineRule="auto"/>
        <w:ind w:firstLine="480" w:firstLineChars="200"/>
        <w:rPr>
          <w:rFonts w:ascii="Times New Roman" w:hAnsi="Times New Roman"/>
          <w:sz w:val="24"/>
          <w:szCs w:val="24"/>
        </w:rPr>
      </w:pPr>
      <w:r>
        <w:rPr>
          <w:rFonts w:hint="eastAsia" w:ascii="Times New Roman" w:hAnsi="Times New Roman"/>
          <w:sz w:val="24"/>
          <w:szCs w:val="24"/>
        </w:rPr>
        <w:t>（五）行使法定代表人的职权；</w:t>
      </w:r>
    </w:p>
    <w:p w14:paraId="72A307EC">
      <w:pPr>
        <w:spacing w:line="360" w:lineRule="auto"/>
        <w:ind w:firstLine="480" w:firstLineChars="200"/>
        <w:rPr>
          <w:rFonts w:ascii="Times New Roman" w:hAnsi="Times New Roman"/>
          <w:sz w:val="24"/>
          <w:szCs w:val="24"/>
        </w:rPr>
      </w:pPr>
      <w:r>
        <w:rPr>
          <w:rFonts w:hint="eastAsia" w:ascii="Times New Roman" w:hAnsi="Times New Roman"/>
          <w:sz w:val="24"/>
          <w:szCs w:val="24"/>
        </w:rPr>
        <w:t>（六）在发生特大自然灾害等不可抗力的紧急情况下，对公司事务行使符合法律规定和公司利益的特别处置权，并在事后向公司董事会和股东会报告；</w:t>
      </w:r>
    </w:p>
    <w:p w14:paraId="7D229F71">
      <w:pPr>
        <w:spacing w:line="360" w:lineRule="auto"/>
        <w:ind w:firstLine="360" w:firstLineChars="150"/>
        <w:rPr>
          <w:rFonts w:ascii="Times New Roman" w:hAnsi="Times New Roman"/>
          <w:sz w:val="24"/>
          <w:szCs w:val="24"/>
        </w:rPr>
      </w:pPr>
      <w:r>
        <w:rPr>
          <w:rFonts w:hint="eastAsia" w:ascii="Times New Roman" w:hAnsi="Times New Roman"/>
          <w:sz w:val="24"/>
          <w:szCs w:val="24"/>
        </w:rPr>
        <w:t xml:space="preserve"> （七）董事会授予的其他职权。</w:t>
      </w:r>
    </w:p>
    <w:p w14:paraId="0D923E02">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第八条</w:t>
      </w:r>
      <w:r>
        <w:rPr>
          <w:rFonts w:hint="eastAsia" w:ascii="宋体" w:hAnsi="宋体"/>
          <w:color w:val="000000"/>
          <w:sz w:val="24"/>
        </w:rPr>
        <w:t>公司副董事长协助董事长工作，董事长不能履行职务或者不履行职务的，由副董事长履行职务；副董事长不能履行职务或者不履行职务的，由半数以上董事共同推举一名董事履行职务。</w:t>
      </w:r>
    </w:p>
    <w:p w14:paraId="77CD8916">
      <w:pPr>
        <w:tabs>
          <w:tab w:val="left" w:pos="1440"/>
        </w:tabs>
        <w:spacing w:line="360" w:lineRule="auto"/>
        <w:ind w:left="482"/>
        <w:rPr>
          <w:rFonts w:hint="eastAsia" w:ascii="宋体" w:hAnsi="宋体"/>
          <w:color w:val="000000"/>
          <w:sz w:val="24"/>
        </w:rPr>
      </w:pPr>
    </w:p>
    <w:p w14:paraId="7C90563B">
      <w:pPr>
        <w:spacing w:line="360" w:lineRule="auto"/>
        <w:jc w:val="center"/>
        <w:rPr>
          <w:rFonts w:hint="eastAsia" w:ascii="黑体" w:hAnsi="宋体" w:eastAsia="黑体"/>
          <w:b/>
          <w:color w:val="000000"/>
          <w:sz w:val="28"/>
          <w:szCs w:val="28"/>
        </w:rPr>
      </w:pPr>
      <w:r>
        <w:rPr>
          <w:rFonts w:hint="eastAsia" w:ascii="黑体" w:hAnsi="宋体" w:eastAsia="黑体"/>
          <w:b/>
          <w:color w:val="000000"/>
          <w:sz w:val="28"/>
          <w:szCs w:val="28"/>
        </w:rPr>
        <w:t>第三章  会议议案</w:t>
      </w:r>
    </w:p>
    <w:p w14:paraId="1A6D7A8B">
      <w:pPr>
        <w:tabs>
          <w:tab w:val="left" w:pos="0"/>
          <w:tab w:val="left" w:pos="1440"/>
        </w:tabs>
        <w:spacing w:line="360" w:lineRule="auto"/>
        <w:ind w:firstLine="482"/>
        <w:rPr>
          <w:rStyle w:val="6"/>
          <w:rFonts w:hint="eastAsia" w:ascii="宋体" w:hAnsi="宋体"/>
          <w:color w:val="000000"/>
          <w:sz w:val="24"/>
        </w:rPr>
      </w:pPr>
      <w:r>
        <w:rPr>
          <w:rFonts w:hint="eastAsia" w:ascii="黑体" w:hAnsi="宋体" w:eastAsia="黑体"/>
          <w:b/>
          <w:color w:val="000000"/>
          <w:sz w:val="24"/>
          <w:szCs w:val="24"/>
        </w:rPr>
        <w:t>第九条</w:t>
      </w:r>
      <w:r>
        <w:rPr>
          <w:rStyle w:val="6"/>
          <w:rFonts w:hint="eastAsia" w:hAnsi="宋体"/>
          <w:color w:val="000000"/>
          <w:sz w:val="24"/>
        </w:rPr>
        <w:t>董事、审计委员会、总经理均有权向公司董事会提出会议议案，提案应当符合下列条件：</w:t>
      </w:r>
      <w:r>
        <w:rPr>
          <w:rFonts w:ascii="宋体" w:hAnsi="宋体"/>
          <w:color w:val="000000"/>
          <w:sz w:val="24"/>
        </w:rPr>
        <w:br w:type="textWrapping"/>
      </w:r>
      <w:r>
        <w:rPr>
          <w:rStyle w:val="6"/>
          <w:rFonts w:hint="eastAsia" w:hAnsi="宋体"/>
          <w:color w:val="000000"/>
          <w:sz w:val="24"/>
        </w:rPr>
        <w:t>　　（一）内容与法律、法规、规范性文件和公司章程的规定不相抵触，并且属于董事会的职责范围；</w:t>
      </w:r>
      <w:r>
        <w:rPr>
          <w:rFonts w:ascii="宋体" w:hAnsi="宋体"/>
          <w:color w:val="000000"/>
          <w:sz w:val="24"/>
        </w:rPr>
        <w:br w:type="textWrapping"/>
      </w:r>
      <w:r>
        <w:rPr>
          <w:rStyle w:val="6"/>
          <w:rFonts w:hint="eastAsia" w:hAnsi="宋体"/>
          <w:color w:val="000000"/>
          <w:sz w:val="24"/>
        </w:rPr>
        <w:t>　　（二）有明确议题和具体决议事项。</w:t>
      </w:r>
    </w:p>
    <w:p w14:paraId="6FEAE395">
      <w:pPr>
        <w:tabs>
          <w:tab w:val="left" w:pos="0"/>
          <w:tab w:val="left" w:pos="1440"/>
        </w:tabs>
        <w:spacing w:line="360" w:lineRule="auto"/>
        <w:ind w:firstLine="482"/>
        <w:rPr>
          <w:rStyle w:val="6"/>
          <w:rFonts w:hint="eastAsia" w:ascii="宋体" w:hAnsi="宋体"/>
          <w:color w:val="000000"/>
          <w:sz w:val="24"/>
        </w:rPr>
      </w:pPr>
      <w:r>
        <w:rPr>
          <w:rFonts w:hint="eastAsia" w:ascii="黑体" w:hAnsi="宋体" w:eastAsia="黑体"/>
          <w:b/>
          <w:color w:val="000000"/>
          <w:sz w:val="24"/>
          <w:szCs w:val="24"/>
        </w:rPr>
        <w:t>第十条</w:t>
      </w:r>
      <w:r>
        <w:rPr>
          <w:rFonts w:hint="eastAsia" w:ascii="宋体" w:hAnsi="宋体"/>
          <w:sz w:val="24"/>
        </w:rPr>
        <w:t>董事如对会议议案有增补，应于董事会会议召开前二日内将拟新增议案提交董事会秘书。</w:t>
      </w:r>
      <w:r>
        <w:rPr>
          <w:rStyle w:val="6"/>
          <w:rFonts w:hint="eastAsia" w:hAnsi="宋体"/>
          <w:color w:val="000000"/>
          <w:sz w:val="24"/>
        </w:rPr>
        <w:t xml:space="preserve">　　 </w:t>
      </w:r>
    </w:p>
    <w:p w14:paraId="306A2E9A">
      <w:pPr>
        <w:tabs>
          <w:tab w:val="left" w:pos="1440"/>
        </w:tabs>
        <w:spacing w:line="360" w:lineRule="auto"/>
        <w:ind w:left="482"/>
        <w:rPr>
          <w:rFonts w:hint="eastAsia" w:ascii="宋体" w:hAnsi="宋体"/>
          <w:color w:val="000000"/>
          <w:sz w:val="24"/>
        </w:rPr>
      </w:pPr>
    </w:p>
    <w:p w14:paraId="59D61CF1">
      <w:pPr>
        <w:spacing w:line="360" w:lineRule="auto"/>
        <w:jc w:val="center"/>
        <w:rPr>
          <w:rStyle w:val="6"/>
          <w:rFonts w:hint="eastAsia" w:ascii="黑体" w:hAnsi="宋体" w:eastAsia="黑体"/>
          <w:b/>
          <w:color w:val="000000"/>
          <w:sz w:val="28"/>
          <w:szCs w:val="28"/>
        </w:rPr>
      </w:pPr>
      <w:r>
        <w:rPr>
          <w:rStyle w:val="6"/>
          <w:rFonts w:hint="eastAsia" w:ascii="黑体" w:hAnsi="宋体" w:eastAsia="黑体"/>
          <w:b/>
          <w:color w:val="000000"/>
          <w:sz w:val="28"/>
          <w:szCs w:val="28"/>
        </w:rPr>
        <w:t>第四章    会议召集和召开</w:t>
      </w:r>
    </w:p>
    <w:p w14:paraId="6E73A3AA">
      <w:pPr>
        <w:tabs>
          <w:tab w:val="left" w:pos="0"/>
          <w:tab w:val="left" w:pos="1440"/>
        </w:tabs>
        <w:spacing w:line="360" w:lineRule="auto"/>
        <w:ind w:firstLine="482"/>
        <w:rPr>
          <w:rStyle w:val="6"/>
          <w:rFonts w:hint="eastAsia" w:hAnsi="宋体"/>
          <w:sz w:val="24"/>
        </w:rPr>
      </w:pPr>
      <w:r>
        <w:rPr>
          <w:rFonts w:hint="eastAsia" w:ascii="黑体" w:hAnsi="宋体" w:eastAsia="黑体"/>
          <w:b/>
          <w:sz w:val="24"/>
          <w:szCs w:val="24"/>
        </w:rPr>
        <w:t>第十一条</w:t>
      </w:r>
      <w:r>
        <w:rPr>
          <w:rStyle w:val="6"/>
          <w:rFonts w:hint="eastAsia" w:hAnsi="宋体"/>
          <w:sz w:val="24"/>
        </w:rPr>
        <w:t>董事会每年至少召开两次会议，由董事长召集，于会议召开</w:t>
      </w:r>
      <w:r>
        <w:rPr>
          <w:rStyle w:val="6"/>
          <w:rFonts w:hint="eastAsia" w:ascii="Times New Roman" w:hAnsi="Times New Roman"/>
          <w:sz w:val="24"/>
        </w:rPr>
        <w:t>10</w:t>
      </w:r>
      <w:r>
        <w:rPr>
          <w:rStyle w:val="6"/>
          <w:rFonts w:hint="eastAsia" w:hAnsi="宋体"/>
          <w:sz w:val="24"/>
        </w:rPr>
        <w:t>日以前书面通知全体董事。书面方式包括专人送出、传真或邮件方式。</w:t>
      </w:r>
    </w:p>
    <w:p w14:paraId="233A2A4E">
      <w:pPr>
        <w:tabs>
          <w:tab w:val="left" w:pos="0"/>
          <w:tab w:val="left" w:pos="1440"/>
        </w:tabs>
        <w:spacing w:line="360" w:lineRule="auto"/>
        <w:ind w:firstLine="482"/>
        <w:rPr>
          <w:rStyle w:val="6"/>
          <w:rFonts w:ascii="Times New Roman" w:hAnsi="Times New Roman"/>
          <w:sz w:val="24"/>
        </w:rPr>
      </w:pPr>
      <w:r>
        <w:rPr>
          <w:rFonts w:hint="eastAsia" w:ascii="黑体" w:hAnsi="Times New Roman" w:eastAsia="黑体"/>
          <w:b/>
          <w:sz w:val="24"/>
          <w:szCs w:val="24"/>
        </w:rPr>
        <w:t>第十二条</w:t>
      </w:r>
      <w:r>
        <w:rPr>
          <w:rStyle w:val="6"/>
          <w:rFonts w:ascii="Times New Roman" w:hAnsi="Times New Roman"/>
          <w:sz w:val="24"/>
        </w:rPr>
        <w:t>代表1/10以上表决权的股东、1/3以上董事或者</w:t>
      </w:r>
      <w:r>
        <w:rPr>
          <w:rStyle w:val="6"/>
          <w:rFonts w:hint="eastAsia" w:ascii="Times New Roman" w:hAnsi="Times New Roman"/>
          <w:sz w:val="24"/>
        </w:rPr>
        <w:t>审计委员会</w:t>
      </w:r>
      <w:r>
        <w:rPr>
          <w:rStyle w:val="6"/>
          <w:rFonts w:ascii="Times New Roman" w:hAnsi="Times New Roman"/>
          <w:sz w:val="24"/>
        </w:rPr>
        <w:t>，可以提议召开董事会临时会议。董事长应当自接到提议后10日内，召集和主持董事会会议。</w:t>
      </w:r>
    </w:p>
    <w:p w14:paraId="716332F5">
      <w:pPr>
        <w:tabs>
          <w:tab w:val="left" w:pos="0"/>
          <w:tab w:val="left" w:pos="1440"/>
        </w:tabs>
        <w:spacing w:line="360" w:lineRule="auto"/>
        <w:ind w:firstLine="482"/>
        <w:rPr>
          <w:rStyle w:val="6"/>
          <w:rFonts w:hint="eastAsia" w:hAnsi="宋体"/>
          <w:sz w:val="24"/>
        </w:rPr>
      </w:pPr>
      <w:r>
        <w:rPr>
          <w:rFonts w:hint="eastAsia" w:ascii="黑体" w:hAnsi="宋体" w:eastAsia="黑体"/>
          <w:b/>
          <w:sz w:val="24"/>
          <w:szCs w:val="24"/>
        </w:rPr>
        <w:t>第十三条</w:t>
      </w:r>
      <w:r>
        <w:rPr>
          <w:rStyle w:val="6"/>
          <w:rFonts w:hint="eastAsia" w:hAnsi="宋体"/>
          <w:sz w:val="24"/>
        </w:rPr>
        <w:t>董事会召开临时董事会会议的通知方式为邮件方式和传真方式，在条件允许时也可采取专人送达书面通知的方式。通知时限为会议召开前三日发出通知。</w:t>
      </w:r>
    </w:p>
    <w:p w14:paraId="15043475">
      <w:pPr>
        <w:tabs>
          <w:tab w:val="left" w:pos="0"/>
          <w:tab w:val="left" w:pos="1440"/>
        </w:tabs>
        <w:spacing w:line="360" w:lineRule="auto"/>
        <w:ind w:firstLine="482"/>
        <w:rPr>
          <w:rStyle w:val="6"/>
          <w:rFonts w:hint="eastAsia" w:hAnsi="宋体"/>
          <w:sz w:val="24"/>
        </w:rPr>
      </w:pPr>
      <w:r>
        <w:rPr>
          <w:rFonts w:hint="eastAsia" w:ascii="黑体" w:hAnsi="宋体" w:eastAsia="黑体"/>
          <w:b/>
          <w:sz w:val="24"/>
          <w:szCs w:val="24"/>
        </w:rPr>
        <w:t>第十四条</w:t>
      </w:r>
      <w:r>
        <w:rPr>
          <w:rStyle w:val="6"/>
          <w:rFonts w:hint="eastAsia" w:ascii="宋体" w:hAnsi="宋体"/>
          <w:color w:val="000000"/>
          <w:sz w:val="24"/>
        </w:rPr>
        <w:t>董事会秘书应于董事会会议前做好各项准备工作。如有变动，应及时通知全体董事。董事会秘书应履行如下职责：</w:t>
      </w:r>
    </w:p>
    <w:p w14:paraId="44264A8D">
      <w:pPr>
        <w:spacing w:line="360" w:lineRule="auto"/>
        <w:ind w:firstLine="480" w:firstLineChars="200"/>
        <w:rPr>
          <w:rFonts w:hint="eastAsia" w:ascii="宋体" w:hAnsi="宋体"/>
          <w:sz w:val="24"/>
        </w:rPr>
      </w:pPr>
      <w:r>
        <w:rPr>
          <w:rFonts w:hint="eastAsia" w:ascii="宋体" w:hAnsi="宋体"/>
          <w:sz w:val="24"/>
        </w:rPr>
        <w:t>（一）按本规则发出会议通知；</w:t>
      </w:r>
    </w:p>
    <w:p w14:paraId="0A56E8B2">
      <w:pPr>
        <w:spacing w:line="360" w:lineRule="auto"/>
        <w:ind w:firstLine="480" w:firstLineChars="200"/>
        <w:rPr>
          <w:rFonts w:hint="eastAsia" w:ascii="宋体" w:hAnsi="宋体"/>
          <w:sz w:val="24"/>
        </w:rPr>
      </w:pPr>
      <w:r>
        <w:rPr>
          <w:rFonts w:hint="eastAsia" w:ascii="宋体" w:hAnsi="宋体"/>
          <w:sz w:val="24"/>
        </w:rPr>
        <w:t>（二）拟定会议议程；</w:t>
      </w:r>
    </w:p>
    <w:p w14:paraId="125C58A4">
      <w:pPr>
        <w:spacing w:line="360" w:lineRule="auto"/>
        <w:ind w:firstLine="480" w:firstLineChars="200"/>
        <w:rPr>
          <w:rFonts w:hint="eastAsia" w:ascii="宋体" w:hAnsi="宋体"/>
          <w:sz w:val="24"/>
        </w:rPr>
      </w:pPr>
      <w:r>
        <w:rPr>
          <w:rFonts w:hint="eastAsia" w:ascii="宋体" w:hAnsi="宋体"/>
          <w:sz w:val="24"/>
        </w:rPr>
        <w:t>（三）准备供会议讨论的各种报告，其中有关重大投资项目决策、年度财务报告、重大业务合同、重要人事安排等事项的报告，应于会前三天送达全体董事（特殊情况除外）；</w:t>
      </w:r>
    </w:p>
    <w:p w14:paraId="2E30FC29">
      <w:pPr>
        <w:tabs>
          <w:tab w:val="left" w:pos="1440"/>
        </w:tabs>
        <w:spacing w:line="360" w:lineRule="auto"/>
        <w:ind w:left="482"/>
        <w:rPr>
          <w:rStyle w:val="6"/>
          <w:rFonts w:hint="eastAsia" w:ascii="宋体" w:hAnsi="宋体"/>
          <w:sz w:val="24"/>
        </w:rPr>
      </w:pPr>
      <w:r>
        <w:rPr>
          <w:rFonts w:hint="eastAsia" w:ascii="宋体" w:hAnsi="宋体"/>
          <w:sz w:val="24"/>
        </w:rPr>
        <w:t>（四）整理、准备好所有呈交该会议的文件。</w:t>
      </w:r>
    </w:p>
    <w:p w14:paraId="32F927CF">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第十五条</w:t>
      </w:r>
      <w:r>
        <w:rPr>
          <w:rStyle w:val="6"/>
          <w:rFonts w:hint="eastAsia" w:hAnsi="宋体"/>
          <w:sz w:val="24"/>
        </w:rPr>
        <w:t xml:space="preserve">董事会会议通知包括以下内容： </w:t>
      </w:r>
    </w:p>
    <w:p w14:paraId="2C7D9EC1">
      <w:pPr>
        <w:spacing w:line="360" w:lineRule="auto"/>
        <w:ind w:firstLine="480" w:firstLineChars="200"/>
        <w:rPr>
          <w:rFonts w:hint="eastAsia" w:ascii="宋体" w:hAnsi="宋体"/>
          <w:color w:val="000000"/>
          <w:sz w:val="24"/>
        </w:rPr>
      </w:pPr>
      <w:r>
        <w:rPr>
          <w:rFonts w:hint="eastAsia" w:ascii="宋体" w:hAnsi="宋体"/>
          <w:color w:val="000000"/>
          <w:sz w:val="24"/>
        </w:rPr>
        <w:t xml:space="preserve">（一）会议日期和地点； </w:t>
      </w:r>
    </w:p>
    <w:p w14:paraId="4D6AD618">
      <w:pPr>
        <w:spacing w:line="360" w:lineRule="auto"/>
        <w:ind w:firstLine="480" w:firstLineChars="200"/>
        <w:rPr>
          <w:rFonts w:hint="eastAsia" w:ascii="宋体" w:hAnsi="宋体"/>
          <w:color w:val="000000"/>
          <w:sz w:val="24"/>
        </w:rPr>
      </w:pPr>
      <w:r>
        <w:rPr>
          <w:rFonts w:hint="eastAsia" w:ascii="宋体" w:hAnsi="宋体"/>
          <w:color w:val="000000"/>
          <w:sz w:val="24"/>
        </w:rPr>
        <w:t xml:space="preserve">（二）会议期限； </w:t>
      </w:r>
    </w:p>
    <w:p w14:paraId="4436EAEE">
      <w:pPr>
        <w:spacing w:line="360" w:lineRule="auto"/>
        <w:ind w:firstLine="480" w:firstLineChars="200"/>
        <w:rPr>
          <w:rFonts w:hint="eastAsia" w:ascii="宋体" w:hAnsi="宋体"/>
          <w:color w:val="000000"/>
          <w:sz w:val="24"/>
        </w:rPr>
      </w:pPr>
      <w:r>
        <w:rPr>
          <w:rFonts w:hint="eastAsia" w:ascii="宋体" w:hAnsi="宋体"/>
          <w:color w:val="000000"/>
          <w:sz w:val="24"/>
        </w:rPr>
        <w:t xml:space="preserve">（三）事由及议题； </w:t>
      </w:r>
    </w:p>
    <w:p w14:paraId="1B1237D3">
      <w:pPr>
        <w:spacing w:line="360" w:lineRule="auto"/>
        <w:ind w:firstLine="480" w:firstLineChars="200"/>
        <w:rPr>
          <w:rFonts w:hint="eastAsia" w:ascii="宋体" w:hAnsi="宋体"/>
          <w:color w:val="000000"/>
          <w:sz w:val="24"/>
        </w:rPr>
      </w:pPr>
      <w:r>
        <w:rPr>
          <w:rFonts w:hint="eastAsia" w:ascii="宋体" w:hAnsi="宋体"/>
          <w:color w:val="000000"/>
          <w:sz w:val="24"/>
        </w:rPr>
        <w:t xml:space="preserve">（四）发出通知的日期。 </w:t>
      </w:r>
    </w:p>
    <w:p w14:paraId="04121489">
      <w:pPr>
        <w:tabs>
          <w:tab w:val="left" w:pos="0"/>
          <w:tab w:val="left" w:pos="1440"/>
        </w:tabs>
        <w:spacing w:line="360" w:lineRule="auto"/>
        <w:ind w:firstLine="482"/>
        <w:rPr>
          <w:rStyle w:val="6"/>
          <w:rFonts w:hint="eastAsia" w:hAnsi="宋体"/>
          <w:color w:val="000000"/>
          <w:sz w:val="24"/>
        </w:rPr>
      </w:pPr>
      <w:r>
        <w:rPr>
          <w:rFonts w:hint="eastAsia" w:ascii="黑体" w:hAnsi="宋体" w:eastAsia="黑体"/>
          <w:b/>
          <w:color w:val="000000"/>
          <w:sz w:val="24"/>
          <w:szCs w:val="24"/>
        </w:rPr>
        <w:t>第十六条</w:t>
      </w:r>
      <w:r>
        <w:rPr>
          <w:rStyle w:val="6"/>
          <w:rFonts w:hint="eastAsia" w:hAnsi="宋体"/>
          <w:sz w:val="24"/>
        </w:rPr>
        <w:t>董事会会议应当由董事本人出席，董事因故不能出席的，可以书面委托其他董事代为出席。委托书应当载明代理人的姓名、代理事项、授权范围和有效期限，并由委托人签名或盖章。</w:t>
      </w:r>
      <w:r>
        <w:rPr>
          <w:rFonts w:ascii="宋体" w:hAnsi="宋体"/>
          <w:color w:val="000000"/>
          <w:sz w:val="24"/>
        </w:rPr>
        <w:br w:type="textWrapping"/>
      </w:r>
      <w:r>
        <w:rPr>
          <w:rStyle w:val="6"/>
          <w:rFonts w:hint="eastAsia" w:hAnsi="宋体"/>
          <w:color w:val="000000"/>
          <w:sz w:val="24"/>
        </w:rPr>
        <w:t>　　代为出席会议的董事应当在授权范围内行使董事的权利。董事未出席董事会会议，亦未委托代表出席的，视为放弃在该次会议的投票表决权。</w:t>
      </w:r>
    </w:p>
    <w:p w14:paraId="7AB8C3C1">
      <w:pPr>
        <w:tabs>
          <w:tab w:val="left" w:pos="0"/>
          <w:tab w:val="left" w:pos="1440"/>
        </w:tabs>
        <w:spacing w:line="360" w:lineRule="auto"/>
        <w:ind w:firstLine="482"/>
        <w:rPr>
          <w:rFonts w:hint="eastAsia" w:hAnsi="宋体"/>
          <w:color w:val="000000"/>
          <w:sz w:val="24"/>
        </w:rPr>
      </w:pPr>
      <w:r>
        <w:rPr>
          <w:rFonts w:hint="eastAsia" w:ascii="黑体" w:hAnsi="宋体" w:eastAsia="黑体"/>
          <w:b/>
          <w:color w:val="000000"/>
          <w:sz w:val="24"/>
          <w:szCs w:val="24"/>
        </w:rPr>
        <w:t>第十七条</w:t>
      </w:r>
      <w:r>
        <w:rPr>
          <w:rStyle w:val="6"/>
          <w:rFonts w:hint="eastAsia" w:hAnsi="宋体"/>
          <w:sz w:val="24"/>
        </w:rPr>
        <w:t>董事会会议应当有过半数的董事出席方可举行。</w:t>
      </w:r>
    </w:p>
    <w:p w14:paraId="19E5A9CB">
      <w:pPr>
        <w:tabs>
          <w:tab w:val="left" w:pos="0"/>
          <w:tab w:val="left" w:pos="1440"/>
        </w:tabs>
        <w:spacing w:line="360" w:lineRule="auto"/>
        <w:ind w:firstLine="482"/>
        <w:rPr>
          <w:rStyle w:val="6"/>
          <w:rFonts w:hint="eastAsia" w:hAnsi="宋体"/>
          <w:color w:val="000000"/>
          <w:sz w:val="24"/>
        </w:rPr>
      </w:pPr>
      <w:r>
        <w:rPr>
          <w:rFonts w:hint="eastAsia" w:ascii="黑体" w:hAnsi="宋体" w:eastAsia="黑体"/>
          <w:b/>
          <w:color w:val="000000"/>
          <w:sz w:val="24"/>
          <w:szCs w:val="24"/>
        </w:rPr>
        <w:t>第十八条</w:t>
      </w:r>
      <w:r>
        <w:rPr>
          <w:rStyle w:val="6"/>
          <w:rFonts w:hint="eastAsia" w:hAnsi="宋体"/>
          <w:sz w:val="24"/>
        </w:rPr>
        <w:t>总经理、董事会秘书列席董事会会议；财务负责人、副总经理可根据会议议案的需要经会议召集人同意后列席董事会会议。</w:t>
      </w:r>
    </w:p>
    <w:p w14:paraId="5433E6C2">
      <w:pPr>
        <w:tabs>
          <w:tab w:val="left" w:pos="1440"/>
        </w:tabs>
        <w:spacing w:line="360" w:lineRule="auto"/>
        <w:ind w:left="482"/>
        <w:rPr>
          <w:rStyle w:val="6"/>
          <w:rFonts w:hint="eastAsia" w:hAnsi="宋体"/>
          <w:color w:val="000000"/>
          <w:sz w:val="24"/>
        </w:rPr>
      </w:pPr>
    </w:p>
    <w:p w14:paraId="059A5F95">
      <w:pPr>
        <w:spacing w:line="360" w:lineRule="auto"/>
        <w:ind w:firstLine="450"/>
        <w:jc w:val="center"/>
        <w:rPr>
          <w:rFonts w:hint="eastAsia" w:ascii="黑体" w:hAnsi="宋体" w:eastAsia="黑体"/>
          <w:b/>
          <w:color w:val="000000"/>
          <w:sz w:val="28"/>
          <w:szCs w:val="28"/>
        </w:rPr>
      </w:pPr>
      <w:r>
        <w:rPr>
          <w:rStyle w:val="6"/>
          <w:rFonts w:hint="eastAsia" w:ascii="黑体" w:hAnsi="宋体" w:eastAsia="黑体"/>
          <w:b/>
          <w:color w:val="000000"/>
          <w:sz w:val="28"/>
          <w:szCs w:val="28"/>
        </w:rPr>
        <w:t>第五章    议事程序和决议</w:t>
      </w:r>
    </w:p>
    <w:p w14:paraId="10D4DEF7">
      <w:pPr>
        <w:tabs>
          <w:tab w:val="left" w:pos="0"/>
          <w:tab w:val="left" w:pos="1440"/>
        </w:tabs>
        <w:spacing w:line="360" w:lineRule="auto"/>
        <w:ind w:firstLine="482"/>
        <w:rPr>
          <w:rStyle w:val="6"/>
          <w:rFonts w:hint="eastAsia" w:hAnsi="宋体"/>
          <w:color w:val="000000"/>
          <w:sz w:val="24"/>
        </w:rPr>
      </w:pPr>
      <w:r>
        <w:rPr>
          <w:rFonts w:hint="eastAsia" w:ascii="黑体" w:hAnsi="宋体" w:eastAsia="黑体"/>
          <w:b/>
          <w:color w:val="000000"/>
          <w:sz w:val="24"/>
          <w:szCs w:val="24"/>
        </w:rPr>
        <w:t>第十九条</w:t>
      </w:r>
      <w:r>
        <w:rPr>
          <w:rStyle w:val="6"/>
          <w:rFonts w:hint="eastAsia" w:hAnsi="宋体"/>
          <w:sz w:val="24"/>
        </w:rPr>
        <w:t>董事会会议由董事长主持。董事长不能履行职务或者不履行职务的，由副董事长履行职务；副董事长不能履行职务或者不履行职务的，由过半数董事共同推举一名董事主持。</w:t>
      </w:r>
    </w:p>
    <w:p w14:paraId="0ACAF909">
      <w:pPr>
        <w:tabs>
          <w:tab w:val="left" w:pos="0"/>
          <w:tab w:val="left" w:pos="1440"/>
        </w:tabs>
        <w:spacing w:line="360" w:lineRule="auto"/>
        <w:ind w:firstLine="482"/>
        <w:rPr>
          <w:rStyle w:val="6"/>
          <w:rFonts w:hint="eastAsia" w:hAnsi="宋体"/>
          <w:color w:val="000000"/>
          <w:sz w:val="24"/>
        </w:rPr>
      </w:pPr>
      <w:r>
        <w:rPr>
          <w:rFonts w:hint="eastAsia" w:ascii="黑体" w:hAnsi="宋体" w:eastAsia="黑体"/>
          <w:b/>
          <w:color w:val="000000"/>
          <w:sz w:val="24"/>
          <w:szCs w:val="24"/>
        </w:rPr>
        <w:t>第二十条</w:t>
      </w:r>
      <w:r>
        <w:rPr>
          <w:rStyle w:val="6"/>
          <w:rFonts w:hint="eastAsia" w:hAnsi="宋体"/>
          <w:sz w:val="24"/>
        </w:rPr>
        <w:t>列入会议议程需要表决的议案，在进行表决前，应当经过认真审议讨论，董事可以自由发言，也可以以书面形式发表意见。</w:t>
      </w:r>
    </w:p>
    <w:p w14:paraId="7886A051">
      <w:pPr>
        <w:spacing w:line="360" w:lineRule="auto"/>
        <w:ind w:firstLine="450"/>
        <w:rPr>
          <w:rStyle w:val="6"/>
          <w:rFonts w:hint="eastAsia" w:hAnsi="宋体"/>
          <w:color w:val="000000"/>
          <w:sz w:val="24"/>
        </w:rPr>
      </w:pPr>
      <w:r>
        <w:rPr>
          <w:rStyle w:val="6"/>
          <w:rFonts w:hint="eastAsia" w:hAnsi="宋体"/>
          <w:color w:val="000000"/>
          <w:sz w:val="24"/>
        </w:rPr>
        <w:t>列席董事会会议的总经理及其他高级管理人员对董事会讨论的事项，可以发表建议和意见，供与会董事决策参考。</w:t>
      </w:r>
    </w:p>
    <w:p w14:paraId="3A2D28F7">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第二十一条</w:t>
      </w:r>
      <w:r>
        <w:rPr>
          <w:rFonts w:hint="eastAsia" w:ascii="宋体" w:hAnsi="宋体"/>
          <w:color w:val="000000"/>
          <w:sz w:val="24"/>
        </w:rPr>
        <w:t>董事会决议表决方式为：</w:t>
      </w:r>
      <w:r>
        <w:rPr>
          <w:rFonts w:hint="eastAsia" w:ascii="宋体" w:hAnsi="宋体"/>
          <w:sz w:val="24"/>
        </w:rPr>
        <w:t>投票表决</w:t>
      </w:r>
      <w:r>
        <w:rPr>
          <w:rFonts w:ascii="宋体" w:hAnsi="宋体"/>
          <w:sz w:val="24"/>
        </w:rPr>
        <w:t>。</w:t>
      </w:r>
    </w:p>
    <w:p w14:paraId="3CDE4FE1">
      <w:pPr>
        <w:spacing w:line="360" w:lineRule="auto"/>
        <w:ind w:firstLine="480" w:firstLineChars="200"/>
        <w:rPr>
          <w:rFonts w:hint="eastAsia" w:ascii="宋体" w:hAnsi="宋体"/>
          <w:color w:val="000000"/>
          <w:sz w:val="24"/>
        </w:rPr>
      </w:pPr>
      <w:r>
        <w:rPr>
          <w:rFonts w:hint="eastAsia" w:ascii="宋体" w:hAnsi="宋体"/>
          <w:color w:val="000000"/>
          <w:sz w:val="24"/>
        </w:rPr>
        <w:t xml:space="preserve">董事会临时会议在保障董事充分表达意见的前提下，可以用传真方式进行并作出决议，并由参会董事签字。 </w:t>
      </w:r>
    </w:p>
    <w:p w14:paraId="5E45A8F1">
      <w:pPr>
        <w:tabs>
          <w:tab w:val="left" w:pos="0"/>
          <w:tab w:val="left" w:pos="1440"/>
        </w:tabs>
        <w:spacing w:line="360" w:lineRule="auto"/>
        <w:ind w:firstLine="482"/>
        <w:rPr>
          <w:rStyle w:val="6"/>
          <w:rFonts w:hint="eastAsia" w:hAnsi="宋体"/>
          <w:color w:val="000000"/>
          <w:sz w:val="24"/>
          <w:szCs w:val="24"/>
        </w:rPr>
      </w:pPr>
      <w:r>
        <w:rPr>
          <w:rFonts w:hint="eastAsia" w:ascii="黑体" w:hAnsi="宋体" w:eastAsia="黑体"/>
          <w:b/>
          <w:color w:val="000000"/>
          <w:sz w:val="24"/>
          <w:szCs w:val="24"/>
        </w:rPr>
        <w:t>第二十二条</w:t>
      </w:r>
      <w:r>
        <w:rPr>
          <w:rStyle w:val="6"/>
          <w:rFonts w:hint="eastAsia" w:hAnsi="宋体"/>
          <w:color w:val="000000"/>
          <w:sz w:val="24"/>
        </w:rPr>
        <w:t>出席会议的董事应对所有列入会议议程的议案进行逐项表决，不得以任何理由搁置或不予表决。对同一事项有不同议案的，应以议案提出的时间顺序进行表决，根据表决结果作出决议。</w:t>
      </w:r>
    </w:p>
    <w:p w14:paraId="2078D1F1">
      <w:pPr>
        <w:tabs>
          <w:tab w:val="left" w:pos="0"/>
          <w:tab w:val="left" w:pos="1440"/>
        </w:tabs>
        <w:spacing w:line="360" w:lineRule="auto"/>
        <w:ind w:firstLine="482"/>
        <w:rPr>
          <w:rStyle w:val="6"/>
          <w:rFonts w:hint="eastAsia" w:hAnsi="宋体"/>
          <w:color w:val="000000"/>
          <w:sz w:val="24"/>
          <w:szCs w:val="24"/>
        </w:rPr>
      </w:pPr>
      <w:r>
        <w:rPr>
          <w:rFonts w:hint="eastAsia" w:ascii="黑体" w:hAnsi="宋体" w:eastAsia="黑体"/>
          <w:b/>
          <w:color w:val="000000"/>
          <w:sz w:val="24"/>
          <w:szCs w:val="24"/>
        </w:rPr>
        <w:t>第二十三条</w:t>
      </w:r>
      <w:r>
        <w:rPr>
          <w:rStyle w:val="6"/>
          <w:rFonts w:hint="eastAsia" w:hAnsi="宋体"/>
          <w:color w:val="000000"/>
          <w:sz w:val="24"/>
        </w:rPr>
        <w:t>董事会形成的决议，必须经全体董事的过半数通过。</w:t>
      </w:r>
    </w:p>
    <w:p w14:paraId="33828A0E">
      <w:pPr>
        <w:tabs>
          <w:tab w:val="left" w:pos="0"/>
          <w:tab w:val="left" w:pos="1440"/>
        </w:tabs>
        <w:spacing w:line="360" w:lineRule="auto"/>
        <w:ind w:firstLine="482"/>
        <w:rPr>
          <w:rStyle w:val="6"/>
          <w:rFonts w:hint="eastAsia" w:hAnsi="宋体"/>
          <w:color w:val="000000"/>
          <w:sz w:val="24"/>
          <w:szCs w:val="24"/>
        </w:rPr>
      </w:pPr>
      <w:r>
        <w:rPr>
          <w:rFonts w:hint="eastAsia" w:ascii="黑体" w:hAnsi="宋体" w:eastAsia="黑体"/>
          <w:b/>
          <w:color w:val="000000"/>
          <w:sz w:val="24"/>
          <w:szCs w:val="24"/>
        </w:rPr>
        <w:t>第二十四条</w:t>
      </w:r>
      <w:r>
        <w:rPr>
          <w:rStyle w:val="6"/>
          <w:rFonts w:hint="eastAsia" w:hAnsi="宋体"/>
          <w:sz w:val="24"/>
        </w:rPr>
        <w:t>董事会决议公告应当包括以下内容：</w:t>
      </w:r>
    </w:p>
    <w:p w14:paraId="517D794C">
      <w:pPr>
        <w:spacing w:line="360" w:lineRule="auto"/>
        <w:ind w:firstLine="480" w:firstLineChars="200"/>
        <w:rPr>
          <w:rFonts w:hint="eastAsia" w:ascii="宋体" w:hAnsi="宋体"/>
          <w:color w:val="000000"/>
          <w:sz w:val="24"/>
        </w:rPr>
      </w:pPr>
      <w:r>
        <w:rPr>
          <w:rFonts w:hint="eastAsia" w:ascii="宋体" w:hAnsi="宋体"/>
          <w:color w:val="000000"/>
          <w:sz w:val="24"/>
        </w:rPr>
        <w:t>（一）会议通知发出的时间和方式；</w:t>
      </w:r>
    </w:p>
    <w:p w14:paraId="40616CB1">
      <w:pPr>
        <w:spacing w:line="360" w:lineRule="auto"/>
        <w:ind w:firstLine="480" w:firstLineChars="200"/>
        <w:rPr>
          <w:rFonts w:hint="eastAsia" w:ascii="宋体" w:hAnsi="宋体"/>
          <w:color w:val="000000"/>
          <w:sz w:val="24"/>
        </w:rPr>
      </w:pPr>
      <w:r>
        <w:rPr>
          <w:rFonts w:hint="eastAsia" w:ascii="宋体" w:hAnsi="宋体"/>
          <w:color w:val="000000"/>
          <w:sz w:val="24"/>
        </w:rPr>
        <w:t>（二）会议召开的时间、地点、方式，以及是否符合有关法律、行政法规、部门规章、规范性文件和公司章程规定的说明；</w:t>
      </w:r>
    </w:p>
    <w:p w14:paraId="32C829DB">
      <w:pPr>
        <w:spacing w:line="360" w:lineRule="auto"/>
        <w:ind w:firstLine="480" w:firstLineChars="200"/>
        <w:rPr>
          <w:rFonts w:hint="eastAsia" w:ascii="宋体" w:hAnsi="宋体"/>
          <w:color w:val="000000"/>
          <w:sz w:val="24"/>
        </w:rPr>
      </w:pPr>
      <w:r>
        <w:rPr>
          <w:rFonts w:hint="eastAsia" w:ascii="宋体" w:hAnsi="宋体"/>
          <w:color w:val="000000"/>
          <w:sz w:val="24"/>
        </w:rPr>
        <w:t>（三）委托他人出席和缺席的董事人数和姓名、缺席的理由和受托董事姓名；</w:t>
      </w:r>
    </w:p>
    <w:p w14:paraId="103509B6">
      <w:pPr>
        <w:spacing w:line="360" w:lineRule="auto"/>
        <w:ind w:firstLine="480" w:firstLineChars="200"/>
        <w:rPr>
          <w:rFonts w:hint="eastAsia" w:ascii="宋体" w:hAnsi="宋体"/>
          <w:color w:val="000000"/>
          <w:sz w:val="24"/>
        </w:rPr>
      </w:pPr>
      <w:r>
        <w:rPr>
          <w:rFonts w:hint="eastAsia" w:ascii="宋体" w:hAnsi="宋体"/>
          <w:color w:val="000000"/>
          <w:sz w:val="24"/>
        </w:rPr>
        <w:t>（四）每项议案获得的同意、反对和弃权的票数以及有关董事反对或弃权的理由；</w:t>
      </w:r>
    </w:p>
    <w:p w14:paraId="52545A5D">
      <w:pPr>
        <w:spacing w:line="360" w:lineRule="auto"/>
        <w:ind w:firstLine="480" w:firstLineChars="200"/>
        <w:rPr>
          <w:rFonts w:hint="eastAsia" w:ascii="宋体" w:hAnsi="宋体"/>
          <w:color w:val="000000"/>
          <w:sz w:val="24"/>
        </w:rPr>
      </w:pPr>
      <w:r>
        <w:rPr>
          <w:rFonts w:hint="eastAsia" w:ascii="宋体" w:hAnsi="宋体"/>
          <w:color w:val="000000"/>
          <w:sz w:val="24"/>
        </w:rPr>
        <w:t>（五）涉及关联交易的，说明应当回避表决的董事姓名、理由和回避情况；</w:t>
      </w:r>
    </w:p>
    <w:p w14:paraId="53DFE1E3">
      <w:pPr>
        <w:spacing w:line="360" w:lineRule="auto"/>
        <w:ind w:firstLine="480" w:firstLineChars="200"/>
        <w:rPr>
          <w:rFonts w:hint="eastAsia" w:ascii="宋体" w:hAnsi="宋体"/>
          <w:color w:val="000000"/>
          <w:sz w:val="24"/>
        </w:rPr>
      </w:pPr>
      <w:r>
        <w:rPr>
          <w:rFonts w:hint="eastAsia" w:ascii="宋体" w:hAnsi="宋体"/>
          <w:color w:val="000000"/>
          <w:sz w:val="24"/>
        </w:rPr>
        <w:t>（六）需要独立董事事前认可或独立发表意见的，说明事前认可情况或所发表的意见；</w:t>
      </w:r>
    </w:p>
    <w:p w14:paraId="09538DD5">
      <w:pPr>
        <w:spacing w:line="360" w:lineRule="auto"/>
        <w:ind w:firstLine="480" w:firstLineChars="200"/>
        <w:rPr>
          <w:rFonts w:hint="eastAsia" w:ascii="宋体" w:hAnsi="宋体"/>
          <w:color w:val="000000"/>
          <w:sz w:val="24"/>
        </w:rPr>
      </w:pPr>
      <w:r>
        <w:rPr>
          <w:rFonts w:hint="eastAsia" w:ascii="宋体" w:hAnsi="宋体"/>
          <w:color w:val="000000"/>
          <w:sz w:val="24"/>
        </w:rPr>
        <w:t>（七）审议事项的具体内容和会议形成的决议。</w:t>
      </w:r>
    </w:p>
    <w:p w14:paraId="287D19A9">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第二十五条</w:t>
      </w:r>
      <w:r>
        <w:rPr>
          <w:rFonts w:hint="eastAsia" w:ascii="宋体" w:hAnsi="宋体"/>
          <w:color w:val="000000"/>
          <w:sz w:val="24"/>
        </w:rPr>
        <w:t>董事与董事会会议决议事项所涉及的企业有关联关系的,不得对该项决议行使表决权，也不得代理其他董事行使表决权。该董事会会议由过半数的无关联关系董事出席即可举行，董事会会议所作决议须经无关联关系董事过半数通过。出席董事会的无关联董事</w:t>
      </w:r>
      <w:r>
        <w:rPr>
          <w:rFonts w:hAnsi="宋体"/>
          <w:color w:val="000000"/>
          <w:sz w:val="24"/>
        </w:rPr>
        <w:t>人数不</w:t>
      </w:r>
      <w:r>
        <w:rPr>
          <w:rFonts w:ascii="Times New Roman" w:hAnsi="Times New Roman"/>
          <w:color w:val="000000"/>
          <w:sz w:val="24"/>
        </w:rPr>
        <w:t>足3</w:t>
      </w:r>
      <w:r>
        <w:rPr>
          <w:rFonts w:hAnsi="宋体"/>
          <w:color w:val="000000"/>
          <w:sz w:val="24"/>
        </w:rPr>
        <w:t>人的，应将该事项提交</w:t>
      </w:r>
      <w:r>
        <w:rPr>
          <w:rFonts w:hint="eastAsia" w:hAnsi="宋体"/>
          <w:color w:val="000000"/>
          <w:sz w:val="24"/>
        </w:rPr>
        <w:t>股东会</w:t>
      </w:r>
      <w:r>
        <w:rPr>
          <w:rFonts w:hAnsi="宋体"/>
          <w:color w:val="000000"/>
          <w:sz w:val="24"/>
        </w:rPr>
        <w:t>审议。</w:t>
      </w:r>
      <w:r>
        <w:rPr>
          <w:color w:val="000000"/>
          <w:sz w:val="24"/>
        </w:rPr>
        <w:t xml:space="preserve"> </w:t>
      </w:r>
    </w:p>
    <w:p w14:paraId="7EB85143">
      <w:pPr>
        <w:tabs>
          <w:tab w:val="left" w:pos="0"/>
          <w:tab w:val="left" w:pos="1440"/>
        </w:tabs>
        <w:spacing w:line="360" w:lineRule="auto"/>
        <w:ind w:firstLine="482"/>
        <w:rPr>
          <w:rFonts w:hint="eastAsia" w:ascii="宋体" w:hAnsi="宋体"/>
          <w:sz w:val="24"/>
        </w:rPr>
      </w:pPr>
      <w:r>
        <w:rPr>
          <w:rFonts w:hint="eastAsia" w:ascii="黑体" w:hAnsi="宋体" w:eastAsia="黑体"/>
          <w:b/>
          <w:sz w:val="24"/>
          <w:szCs w:val="24"/>
        </w:rPr>
        <w:t>第二十六条</w:t>
      </w:r>
      <w:r>
        <w:rPr>
          <w:rFonts w:hint="eastAsia" w:ascii="宋体" w:hAnsi="宋体"/>
          <w:color w:val="000000"/>
          <w:sz w:val="24"/>
        </w:rPr>
        <w:t xml:space="preserve"> 董事会决议的表决，实行一人一票。 </w:t>
      </w:r>
    </w:p>
    <w:p w14:paraId="6DE701B7">
      <w:pPr>
        <w:tabs>
          <w:tab w:val="left" w:pos="0"/>
          <w:tab w:val="left" w:pos="1440"/>
        </w:tabs>
        <w:spacing w:line="360" w:lineRule="auto"/>
        <w:ind w:firstLine="482"/>
        <w:rPr>
          <w:rFonts w:hint="eastAsia" w:hAnsi="宋体"/>
          <w:color w:val="000000"/>
          <w:sz w:val="24"/>
        </w:rPr>
      </w:pPr>
      <w:r>
        <w:rPr>
          <w:rFonts w:hint="eastAsia" w:ascii="黑体" w:hAnsi="宋体" w:eastAsia="黑体"/>
          <w:b/>
          <w:color w:val="000000"/>
          <w:sz w:val="24"/>
          <w:szCs w:val="24"/>
        </w:rPr>
        <w:t>第二十七条</w:t>
      </w:r>
      <w:r>
        <w:rPr>
          <w:rFonts w:hint="eastAsia" w:ascii="宋体" w:hAnsi="宋体"/>
          <w:sz w:val="24"/>
        </w:rPr>
        <w:t xml:space="preserve"> 会议主持人根据表决结果宣布会议决议是否通过，并应当在会上宣布表决结果。会议的表决结果载入会议记录。</w:t>
      </w:r>
    </w:p>
    <w:p w14:paraId="59563EBE">
      <w:pPr>
        <w:tabs>
          <w:tab w:val="left" w:pos="1440"/>
        </w:tabs>
        <w:spacing w:line="360" w:lineRule="auto"/>
        <w:ind w:left="482"/>
        <w:rPr>
          <w:rStyle w:val="6"/>
          <w:rFonts w:hint="eastAsia" w:hAnsi="宋体"/>
          <w:color w:val="000000"/>
          <w:sz w:val="24"/>
        </w:rPr>
      </w:pPr>
    </w:p>
    <w:p w14:paraId="2DCF942C">
      <w:pPr>
        <w:numPr>
          <w:ilvl w:val="0"/>
          <w:numId w:val="2"/>
        </w:numPr>
        <w:tabs>
          <w:tab w:val="left" w:pos="2880"/>
        </w:tabs>
        <w:spacing w:line="360" w:lineRule="auto"/>
        <w:jc w:val="center"/>
        <w:rPr>
          <w:rFonts w:hint="eastAsia" w:ascii="黑体" w:hAnsi="宋体" w:eastAsia="黑体"/>
          <w:sz w:val="24"/>
        </w:rPr>
      </w:pPr>
      <w:r>
        <w:rPr>
          <w:rStyle w:val="6"/>
          <w:rFonts w:hint="eastAsia" w:ascii="黑体" w:hAnsi="宋体" w:eastAsia="黑体"/>
          <w:b/>
          <w:color w:val="000000"/>
          <w:sz w:val="28"/>
          <w:szCs w:val="28"/>
        </w:rPr>
        <w:t>会议文档</w:t>
      </w:r>
    </w:p>
    <w:p w14:paraId="42FB0810">
      <w:pPr>
        <w:tabs>
          <w:tab w:val="left" w:pos="0"/>
          <w:tab w:val="left" w:pos="1440"/>
        </w:tabs>
        <w:spacing w:line="360" w:lineRule="auto"/>
        <w:ind w:firstLine="482"/>
        <w:rPr>
          <w:rFonts w:hint="eastAsia" w:ascii="宋体" w:hAnsi="宋体"/>
          <w:sz w:val="24"/>
        </w:rPr>
      </w:pPr>
      <w:r>
        <w:rPr>
          <w:rFonts w:hint="eastAsia" w:ascii="黑体" w:hAnsi="宋体" w:eastAsia="黑体"/>
          <w:b/>
          <w:sz w:val="24"/>
          <w:szCs w:val="24"/>
        </w:rPr>
        <w:t>第二十八条</w:t>
      </w:r>
      <w:r>
        <w:rPr>
          <w:rFonts w:hint="eastAsia" w:ascii="宋体" w:hAnsi="宋体"/>
          <w:sz w:val="24"/>
        </w:rPr>
        <w:t>董事会会议应当有记录，出席会议的董事应当在会议记录上签名。</w:t>
      </w:r>
    </w:p>
    <w:p w14:paraId="59147EF4">
      <w:pPr>
        <w:tabs>
          <w:tab w:val="left" w:pos="0"/>
          <w:tab w:val="left" w:pos="1440"/>
        </w:tabs>
        <w:spacing w:line="360" w:lineRule="auto"/>
        <w:ind w:firstLine="482"/>
        <w:rPr>
          <w:rStyle w:val="6"/>
          <w:rFonts w:hint="eastAsia" w:hAnsi="宋体"/>
          <w:color w:val="000000"/>
          <w:sz w:val="24"/>
        </w:rPr>
      </w:pPr>
      <w:r>
        <w:rPr>
          <w:rFonts w:hint="eastAsia" w:ascii="黑体" w:hAnsi="宋体" w:eastAsia="黑体"/>
          <w:b/>
          <w:color w:val="000000"/>
          <w:sz w:val="24"/>
          <w:szCs w:val="24"/>
        </w:rPr>
        <w:t>第二十九条</w:t>
      </w:r>
      <w:r>
        <w:rPr>
          <w:rFonts w:hint="cs" w:ascii="宋体" w:hAnsi="宋体"/>
          <w:sz w:val="24"/>
        </w:rPr>
        <w:t> </w:t>
      </w:r>
      <w:r>
        <w:rPr>
          <w:rFonts w:hint="eastAsia" w:ascii="宋体" w:hAnsi="宋体"/>
          <w:sz w:val="24"/>
        </w:rPr>
        <w:t>董事会会议记录包括以下内容：</w:t>
      </w:r>
      <w:r>
        <w:rPr>
          <w:rFonts w:ascii="宋体" w:hAnsi="宋体"/>
          <w:color w:val="000000"/>
          <w:sz w:val="24"/>
        </w:rPr>
        <w:br w:type="textWrapping"/>
      </w:r>
      <w:r>
        <w:rPr>
          <w:rStyle w:val="6"/>
          <w:rFonts w:hint="eastAsia" w:hAnsi="宋体"/>
          <w:color w:val="000000"/>
          <w:sz w:val="24"/>
        </w:rPr>
        <w:t>　　（一）会议召开的日期、地点和召集人姓名；</w:t>
      </w:r>
      <w:r>
        <w:rPr>
          <w:rFonts w:ascii="宋体" w:hAnsi="宋体"/>
          <w:color w:val="000000"/>
          <w:sz w:val="24"/>
        </w:rPr>
        <w:br w:type="textWrapping"/>
      </w:r>
      <w:r>
        <w:rPr>
          <w:rStyle w:val="6"/>
          <w:rFonts w:hint="eastAsia" w:hAnsi="宋体"/>
          <w:color w:val="000000"/>
          <w:sz w:val="24"/>
        </w:rPr>
        <w:t>　　（二）出席董事的姓名以及受他人委托出席董事会的董事（代理人）姓名；</w:t>
      </w:r>
      <w:r>
        <w:rPr>
          <w:rFonts w:ascii="宋体" w:hAnsi="宋体"/>
          <w:color w:val="000000"/>
          <w:sz w:val="24"/>
        </w:rPr>
        <w:br w:type="textWrapping"/>
      </w:r>
      <w:r>
        <w:rPr>
          <w:rFonts w:hint="eastAsia" w:ascii="宋体" w:hAnsi="宋体"/>
          <w:color w:val="000000"/>
          <w:sz w:val="24"/>
        </w:rPr>
        <w:t xml:space="preserve">    （三）</w:t>
      </w:r>
      <w:r>
        <w:rPr>
          <w:rStyle w:val="6"/>
          <w:rFonts w:hint="eastAsia" w:hAnsi="宋体"/>
          <w:color w:val="000000"/>
          <w:sz w:val="24"/>
        </w:rPr>
        <w:t>会议议程；</w:t>
      </w:r>
      <w:r>
        <w:rPr>
          <w:rFonts w:ascii="宋体" w:hAnsi="宋体"/>
          <w:color w:val="000000"/>
          <w:sz w:val="24"/>
        </w:rPr>
        <w:br w:type="textWrapping"/>
      </w:r>
      <w:r>
        <w:rPr>
          <w:rStyle w:val="6"/>
          <w:rFonts w:hint="eastAsia" w:hAnsi="宋体"/>
          <w:color w:val="000000"/>
          <w:sz w:val="24"/>
        </w:rPr>
        <w:t xml:space="preserve">    （四）董事发言要点；</w:t>
      </w:r>
      <w:r>
        <w:rPr>
          <w:rFonts w:ascii="宋体" w:hAnsi="宋体"/>
          <w:color w:val="000000"/>
          <w:sz w:val="24"/>
        </w:rPr>
        <w:br w:type="textWrapping"/>
      </w:r>
      <w:r>
        <w:rPr>
          <w:rStyle w:val="6"/>
          <w:rFonts w:hint="eastAsia" w:hAnsi="宋体"/>
          <w:color w:val="000000"/>
          <w:sz w:val="24"/>
        </w:rPr>
        <w:t xml:space="preserve">    （五）每一决议事项的表决方式和结果（表决结果应载明赞成、反对或弃权的票数）。</w:t>
      </w:r>
    </w:p>
    <w:p w14:paraId="5AB3B047">
      <w:pPr>
        <w:spacing w:line="360" w:lineRule="auto"/>
        <w:ind w:firstLine="450"/>
        <w:rPr>
          <w:rStyle w:val="6"/>
          <w:rFonts w:hint="eastAsia" w:hAnsi="宋体"/>
          <w:color w:val="000000"/>
          <w:sz w:val="24"/>
        </w:rPr>
      </w:pPr>
      <w:r>
        <w:rPr>
          <w:rStyle w:val="6"/>
          <w:rFonts w:hint="eastAsia" w:hAnsi="宋体"/>
          <w:color w:val="000000"/>
          <w:sz w:val="24"/>
        </w:rPr>
        <w:t>（六）出席会议的董事签名。</w:t>
      </w:r>
    </w:p>
    <w:p w14:paraId="5C495FA3">
      <w:pPr>
        <w:tabs>
          <w:tab w:val="left" w:pos="0"/>
          <w:tab w:val="left" w:pos="1440"/>
        </w:tabs>
        <w:spacing w:line="360" w:lineRule="auto"/>
        <w:ind w:firstLine="482"/>
        <w:rPr>
          <w:rStyle w:val="6"/>
          <w:rFonts w:hint="eastAsia" w:hAnsi="宋体"/>
          <w:color w:val="000000"/>
          <w:sz w:val="24"/>
        </w:rPr>
      </w:pPr>
      <w:r>
        <w:rPr>
          <w:rFonts w:hint="eastAsia" w:ascii="黑体" w:hAnsi="宋体" w:eastAsia="黑体"/>
          <w:b/>
          <w:color w:val="000000"/>
          <w:sz w:val="24"/>
          <w:szCs w:val="24"/>
        </w:rPr>
        <w:t>第三十条</w:t>
      </w:r>
      <w:r>
        <w:rPr>
          <w:rStyle w:val="6"/>
          <w:rFonts w:hint="eastAsia" w:hAnsi="宋体"/>
          <w:color w:val="000000"/>
          <w:sz w:val="24"/>
        </w:rPr>
        <w:t xml:space="preserve"> 董事会签到表、会议记录、会议文件、议案表决票、会议决议、公告文件、董事所提交议案、决议保留意见和董事日常提交各董事会的各类文件等均作为公司档案由董事会秘书保存。董事会会议相关文档的保存期限为十年。</w:t>
      </w:r>
    </w:p>
    <w:p w14:paraId="6AAEC31F">
      <w:pPr>
        <w:tabs>
          <w:tab w:val="left" w:pos="0"/>
          <w:tab w:val="left" w:pos="1440"/>
        </w:tabs>
        <w:spacing w:line="360" w:lineRule="auto"/>
        <w:ind w:firstLine="482"/>
        <w:rPr>
          <w:rStyle w:val="6"/>
          <w:rFonts w:hint="eastAsia" w:hAnsi="宋体"/>
          <w:color w:val="000000"/>
          <w:sz w:val="24"/>
        </w:rPr>
      </w:pPr>
      <w:r>
        <w:rPr>
          <w:rFonts w:hint="eastAsia" w:ascii="黑体" w:hAnsi="宋体" w:eastAsia="黑体"/>
          <w:b/>
          <w:color w:val="000000"/>
          <w:sz w:val="24"/>
          <w:szCs w:val="24"/>
        </w:rPr>
        <w:t>第三十一条</w:t>
      </w:r>
      <w:r>
        <w:rPr>
          <w:rFonts w:hint="eastAsia" w:ascii="宋体" w:hAnsi="宋体"/>
          <w:sz w:val="24"/>
        </w:rPr>
        <w:t>董事会秘书有责任认真保管其所有的董事会文件、公司文件、会议记录等书面资料，防止遗失。如遇遗失情况，应及时通知董事长。董事可委托公司董事会秘书代为保管董事会相关其他书面资料。</w:t>
      </w:r>
    </w:p>
    <w:p w14:paraId="08E0304B">
      <w:pPr>
        <w:tabs>
          <w:tab w:val="left" w:pos="0"/>
          <w:tab w:val="left" w:pos="1440"/>
        </w:tabs>
        <w:spacing w:line="360" w:lineRule="auto"/>
        <w:ind w:firstLine="482"/>
        <w:rPr>
          <w:rFonts w:hint="eastAsia" w:hAnsi="宋体"/>
          <w:color w:val="000000"/>
          <w:sz w:val="24"/>
        </w:rPr>
      </w:pPr>
      <w:r>
        <w:rPr>
          <w:rFonts w:hint="eastAsia" w:ascii="黑体" w:hAnsi="宋体" w:eastAsia="黑体"/>
          <w:b/>
          <w:color w:val="000000"/>
          <w:sz w:val="24"/>
          <w:szCs w:val="24"/>
        </w:rPr>
        <w:t>第三十二条</w:t>
      </w:r>
      <w:r>
        <w:rPr>
          <w:rStyle w:val="6"/>
          <w:rFonts w:hint="eastAsia"/>
          <w:color w:val="000000"/>
          <w:sz w:val="24"/>
        </w:rPr>
        <w:t>董事及其合法授权代表有权依法定程序查阅董事会文档，</w:t>
      </w:r>
      <w:r>
        <w:rPr>
          <w:rFonts w:hint="eastAsia" w:ascii="宋体" w:hAnsi="宋体"/>
          <w:sz w:val="24"/>
        </w:rPr>
        <w:t>除董事、董事会聘请的会计师和指定的律师及其它专业顾问外，其他人士非经董事会授权，不得查阅董事会会议文件。</w:t>
      </w:r>
    </w:p>
    <w:p w14:paraId="114366EB">
      <w:pPr>
        <w:tabs>
          <w:tab w:val="left" w:pos="0"/>
          <w:tab w:val="left" w:pos="1440"/>
        </w:tabs>
        <w:spacing w:line="360" w:lineRule="auto"/>
        <w:ind w:firstLine="482"/>
        <w:rPr>
          <w:rFonts w:hint="eastAsia" w:hAnsi="宋体"/>
          <w:color w:val="000000"/>
          <w:sz w:val="24"/>
        </w:rPr>
      </w:pPr>
      <w:r>
        <w:rPr>
          <w:rFonts w:hint="eastAsia" w:ascii="黑体" w:hAnsi="宋体" w:eastAsia="黑体"/>
          <w:b/>
          <w:color w:val="000000"/>
          <w:sz w:val="24"/>
          <w:szCs w:val="24"/>
        </w:rPr>
        <w:t>第三十三条</w:t>
      </w:r>
      <w:r>
        <w:rPr>
          <w:rFonts w:hint="eastAsia" w:ascii="宋体" w:hAnsi="宋体"/>
          <w:sz w:val="24"/>
        </w:rPr>
        <w:t>董事会秘书有权根据董事会或董事的要求向公司各业务管理部门索取所需要的文件和资料，并负责整理呈报董事或董事会，凡需提交董事会决议的文件应送董事会秘书备案，并由董事会秘书负责呈报各位董事。</w:t>
      </w:r>
    </w:p>
    <w:p w14:paraId="75CC30F7">
      <w:pPr>
        <w:tabs>
          <w:tab w:val="left" w:pos="0"/>
          <w:tab w:val="left" w:pos="1440"/>
        </w:tabs>
        <w:spacing w:line="360" w:lineRule="auto"/>
        <w:ind w:firstLine="482"/>
        <w:rPr>
          <w:rStyle w:val="6"/>
          <w:rFonts w:hint="eastAsia" w:hAnsi="宋体"/>
          <w:color w:val="000000"/>
          <w:sz w:val="24"/>
        </w:rPr>
      </w:pPr>
      <w:r>
        <w:rPr>
          <w:rFonts w:hint="eastAsia" w:ascii="黑体" w:hAnsi="宋体" w:eastAsia="黑体"/>
          <w:b/>
          <w:color w:val="000000"/>
          <w:sz w:val="24"/>
          <w:szCs w:val="24"/>
        </w:rPr>
        <w:t>第三十四条</w:t>
      </w:r>
      <w:r>
        <w:rPr>
          <w:rFonts w:hint="eastAsia" w:ascii="宋体" w:hAnsi="宋体"/>
          <w:sz w:val="24"/>
        </w:rPr>
        <w:t>董事会印章由董事会秘书保管。凡需加盖董事会印章的文件应先由董事长签名。如董事长拒绝在所通过的议案上签名，经过半数董事在议案上签名同意后，董事会秘书方能加盖董事会印章。</w:t>
      </w:r>
    </w:p>
    <w:p w14:paraId="22AF3F86">
      <w:pPr>
        <w:tabs>
          <w:tab w:val="left" w:pos="1440"/>
        </w:tabs>
        <w:spacing w:line="360" w:lineRule="auto"/>
        <w:ind w:left="482"/>
        <w:rPr>
          <w:rStyle w:val="6"/>
          <w:rFonts w:hint="eastAsia" w:hAnsi="宋体"/>
          <w:color w:val="000000"/>
          <w:sz w:val="24"/>
        </w:rPr>
      </w:pPr>
    </w:p>
    <w:p w14:paraId="74085434">
      <w:pPr>
        <w:numPr>
          <w:ilvl w:val="0"/>
          <w:numId w:val="3"/>
        </w:numPr>
        <w:spacing w:line="360" w:lineRule="auto"/>
        <w:jc w:val="center"/>
        <w:rPr>
          <w:rStyle w:val="6"/>
          <w:rFonts w:hint="eastAsia" w:ascii="黑体" w:hAnsi="宋体" w:eastAsia="黑体"/>
          <w:b/>
          <w:color w:val="000000"/>
          <w:sz w:val="28"/>
          <w:szCs w:val="28"/>
        </w:rPr>
      </w:pPr>
      <w:r>
        <w:rPr>
          <w:rStyle w:val="6"/>
          <w:rFonts w:hint="eastAsia" w:ascii="黑体" w:hAnsi="宋体" w:eastAsia="黑体"/>
          <w:b/>
          <w:color w:val="000000"/>
          <w:sz w:val="28"/>
          <w:szCs w:val="28"/>
        </w:rPr>
        <w:t xml:space="preserve">  会议决议的执行</w:t>
      </w:r>
    </w:p>
    <w:p w14:paraId="10A1B0E4">
      <w:pPr>
        <w:tabs>
          <w:tab w:val="left" w:pos="0"/>
          <w:tab w:val="left" w:pos="1440"/>
        </w:tabs>
        <w:spacing w:line="360" w:lineRule="auto"/>
        <w:ind w:firstLine="482"/>
        <w:rPr>
          <w:rFonts w:hint="eastAsia" w:ascii="宋体" w:hAnsi="宋体"/>
          <w:sz w:val="24"/>
        </w:rPr>
      </w:pPr>
      <w:r>
        <w:rPr>
          <w:rFonts w:hint="eastAsia" w:ascii="黑体" w:hAnsi="宋体" w:eastAsia="黑体"/>
          <w:b/>
          <w:sz w:val="24"/>
          <w:szCs w:val="24"/>
        </w:rPr>
        <w:t>第三十五条</w:t>
      </w:r>
      <w:r>
        <w:rPr>
          <w:rFonts w:hint="eastAsia" w:ascii="宋体" w:hAnsi="宋体"/>
          <w:sz w:val="24"/>
        </w:rPr>
        <w:t>公司总经理对董事会负责，组织实施董事会决议，并将实施情况及实施过程中存在的问题向董事会报告。</w:t>
      </w:r>
    </w:p>
    <w:p w14:paraId="5EDAB71F">
      <w:pPr>
        <w:spacing w:line="360" w:lineRule="auto"/>
        <w:ind w:left="720"/>
        <w:rPr>
          <w:rStyle w:val="6"/>
          <w:rFonts w:hint="eastAsia" w:ascii="黑体" w:hAnsi="宋体" w:eastAsia="黑体"/>
          <w:b/>
          <w:color w:val="000000"/>
          <w:sz w:val="28"/>
          <w:szCs w:val="28"/>
        </w:rPr>
      </w:pPr>
    </w:p>
    <w:p w14:paraId="324D47BC">
      <w:pPr>
        <w:numPr>
          <w:ilvl w:val="0"/>
          <w:numId w:val="3"/>
        </w:numPr>
        <w:spacing w:line="360" w:lineRule="auto"/>
        <w:jc w:val="center"/>
        <w:rPr>
          <w:rStyle w:val="6"/>
          <w:rFonts w:hint="eastAsia" w:ascii="黑体" w:hAnsi="宋体" w:eastAsia="黑体"/>
          <w:b/>
          <w:color w:val="000000"/>
          <w:sz w:val="28"/>
          <w:szCs w:val="28"/>
        </w:rPr>
      </w:pPr>
      <w:r>
        <w:rPr>
          <w:rStyle w:val="6"/>
          <w:rFonts w:hint="eastAsia" w:ascii="黑体" w:hAnsi="宋体" w:eastAsia="黑体"/>
          <w:b/>
          <w:color w:val="000000"/>
          <w:sz w:val="28"/>
          <w:szCs w:val="28"/>
        </w:rPr>
        <w:t>董事会日常工作制度</w:t>
      </w:r>
    </w:p>
    <w:p w14:paraId="112D83FE">
      <w:pPr>
        <w:tabs>
          <w:tab w:val="left" w:pos="0"/>
          <w:tab w:val="left" w:pos="1440"/>
        </w:tabs>
        <w:spacing w:line="360" w:lineRule="auto"/>
        <w:ind w:firstLine="482"/>
        <w:rPr>
          <w:rFonts w:hint="eastAsia" w:ascii="宋体" w:hAnsi="宋体"/>
          <w:sz w:val="24"/>
        </w:rPr>
      </w:pPr>
      <w:r>
        <w:rPr>
          <w:rFonts w:hint="eastAsia" w:ascii="黑体" w:hAnsi="宋体" w:eastAsia="黑体"/>
          <w:b/>
          <w:sz w:val="24"/>
          <w:szCs w:val="24"/>
        </w:rPr>
        <w:t>第三十六条</w:t>
      </w:r>
      <w:r>
        <w:rPr>
          <w:rFonts w:hint="eastAsia" w:ascii="宋体" w:hAnsi="宋体"/>
          <w:sz w:val="24"/>
        </w:rPr>
        <w:t>董事长在为公司法定代表人，代表公司对外签订合同和以董事会名义签发各类文件。在董事会会议闭会期间，董事长主持董事会的日常工作，领导并协调董事会各专门委员会的工作，具体包括：</w:t>
      </w:r>
    </w:p>
    <w:p w14:paraId="02ED5F67">
      <w:pPr>
        <w:spacing w:line="360" w:lineRule="auto"/>
        <w:ind w:firstLine="480" w:firstLineChars="200"/>
        <w:rPr>
          <w:rFonts w:hint="eastAsia" w:ascii="宋体" w:hAnsi="宋体"/>
          <w:sz w:val="24"/>
        </w:rPr>
      </w:pPr>
      <w:r>
        <w:rPr>
          <w:rFonts w:hint="eastAsia" w:ascii="宋体" w:hAnsi="宋体"/>
          <w:sz w:val="24"/>
        </w:rPr>
        <w:t>（一）监督、检查董事会决议的执行情况；</w:t>
      </w:r>
    </w:p>
    <w:p w14:paraId="39036B88">
      <w:pPr>
        <w:spacing w:line="360" w:lineRule="auto"/>
        <w:ind w:firstLine="480" w:firstLineChars="200"/>
        <w:rPr>
          <w:rFonts w:hint="eastAsia" w:ascii="宋体" w:hAnsi="宋体"/>
          <w:sz w:val="24"/>
        </w:rPr>
      </w:pPr>
      <w:r>
        <w:rPr>
          <w:rFonts w:hint="eastAsia" w:ascii="宋体" w:hAnsi="宋体"/>
          <w:sz w:val="24"/>
        </w:rPr>
        <w:t>（二）为公司确立战略方向和制定政策；</w:t>
      </w:r>
    </w:p>
    <w:p w14:paraId="35C70B6F">
      <w:pPr>
        <w:spacing w:line="360" w:lineRule="auto"/>
        <w:ind w:firstLine="480" w:firstLineChars="200"/>
        <w:rPr>
          <w:rFonts w:hint="eastAsia" w:ascii="宋体" w:hAnsi="宋体"/>
          <w:sz w:val="24"/>
        </w:rPr>
      </w:pPr>
      <w:r>
        <w:rPr>
          <w:rFonts w:hint="eastAsia" w:ascii="宋体" w:hAnsi="宋体"/>
          <w:sz w:val="24"/>
        </w:rPr>
        <w:t>（三）制定公司的基本管理制度；</w:t>
      </w:r>
    </w:p>
    <w:p w14:paraId="3AE8363B">
      <w:pPr>
        <w:spacing w:line="360" w:lineRule="auto"/>
        <w:ind w:firstLine="480" w:firstLineChars="200"/>
        <w:rPr>
          <w:rFonts w:hint="eastAsia" w:ascii="宋体" w:hAnsi="宋体"/>
          <w:sz w:val="24"/>
        </w:rPr>
      </w:pPr>
      <w:r>
        <w:rPr>
          <w:rFonts w:hint="eastAsia" w:ascii="宋体" w:hAnsi="宋体"/>
          <w:sz w:val="24"/>
        </w:rPr>
        <w:t>（四）确保公司总经理和高级经营人员的任免和更迭工作的顺利进行；</w:t>
      </w:r>
    </w:p>
    <w:p w14:paraId="4623F878">
      <w:pPr>
        <w:spacing w:line="360" w:lineRule="auto"/>
        <w:ind w:firstLine="480" w:firstLineChars="200"/>
        <w:rPr>
          <w:rFonts w:hint="eastAsia" w:ascii="宋体" w:hAnsi="宋体"/>
          <w:sz w:val="24"/>
        </w:rPr>
      </w:pPr>
      <w:r>
        <w:rPr>
          <w:rFonts w:hint="eastAsia" w:ascii="宋体" w:hAnsi="宋体"/>
          <w:sz w:val="24"/>
        </w:rPr>
        <w:t>（五）控制、监督企业财务状况；</w:t>
      </w:r>
    </w:p>
    <w:p w14:paraId="0767DF13">
      <w:pPr>
        <w:spacing w:line="360" w:lineRule="auto"/>
        <w:ind w:firstLine="480" w:firstLineChars="200"/>
        <w:rPr>
          <w:rFonts w:hint="eastAsia" w:ascii="宋体" w:hAnsi="宋体"/>
          <w:sz w:val="24"/>
        </w:rPr>
      </w:pPr>
      <w:r>
        <w:rPr>
          <w:rFonts w:hint="eastAsia" w:ascii="宋体" w:hAnsi="宋体"/>
          <w:sz w:val="24"/>
        </w:rPr>
        <w:t>（六）关注股东的利益，制定公司股利政策和分红方案；</w:t>
      </w:r>
    </w:p>
    <w:p w14:paraId="6E13F038">
      <w:pPr>
        <w:tabs>
          <w:tab w:val="left" w:pos="0"/>
          <w:tab w:val="left" w:pos="1440"/>
        </w:tabs>
        <w:spacing w:line="360" w:lineRule="auto"/>
        <w:ind w:firstLine="482"/>
        <w:rPr>
          <w:rFonts w:hint="eastAsia" w:ascii="宋体" w:hAnsi="宋体"/>
          <w:sz w:val="24"/>
        </w:rPr>
      </w:pPr>
      <w:r>
        <w:rPr>
          <w:rFonts w:hint="eastAsia" w:ascii="黑体" w:hAnsi="宋体" w:eastAsia="黑体"/>
          <w:b/>
          <w:sz w:val="24"/>
          <w:szCs w:val="24"/>
        </w:rPr>
        <w:t>第三十七条</w:t>
      </w:r>
      <w:r>
        <w:rPr>
          <w:rFonts w:hint="eastAsia" w:ascii="宋体" w:hAnsi="宋体"/>
          <w:sz w:val="24"/>
        </w:rPr>
        <w:t>董事应定期审核公司上报的财务状况报表，并提出意见。董事应定期听取公司总经理的汇报。</w:t>
      </w:r>
    </w:p>
    <w:p w14:paraId="734FF43D">
      <w:pPr>
        <w:tabs>
          <w:tab w:val="left" w:pos="0"/>
          <w:tab w:val="left" w:pos="1440"/>
        </w:tabs>
        <w:spacing w:line="360" w:lineRule="auto"/>
        <w:ind w:firstLine="482"/>
        <w:rPr>
          <w:rFonts w:hint="eastAsia" w:ascii="宋体" w:hAnsi="宋体"/>
          <w:sz w:val="24"/>
        </w:rPr>
      </w:pPr>
      <w:r>
        <w:rPr>
          <w:rFonts w:hint="eastAsia" w:ascii="黑体" w:hAnsi="宋体" w:eastAsia="黑体"/>
          <w:b/>
          <w:sz w:val="24"/>
          <w:szCs w:val="24"/>
        </w:rPr>
        <w:t>第三十八条</w:t>
      </w:r>
      <w:r>
        <w:rPr>
          <w:rFonts w:hint="eastAsia" w:ascii="宋体" w:hAnsi="宋体"/>
          <w:sz w:val="24"/>
        </w:rPr>
        <w:t>董事会秘书应根据董事会的授权，行使如下职权：</w:t>
      </w:r>
    </w:p>
    <w:p w14:paraId="33A2EFAC">
      <w:pPr>
        <w:tabs>
          <w:tab w:val="left" w:pos="1440"/>
        </w:tabs>
        <w:spacing w:line="360" w:lineRule="auto"/>
        <w:ind w:left="482"/>
        <w:rPr>
          <w:rFonts w:hint="eastAsia" w:ascii="宋体" w:hAnsi="宋体"/>
          <w:sz w:val="24"/>
        </w:rPr>
      </w:pPr>
      <w:r>
        <w:rPr>
          <w:rFonts w:hint="eastAsia" w:ascii="宋体" w:hAnsi="宋体"/>
          <w:sz w:val="24"/>
        </w:rPr>
        <w:t>（一）董事会日常行政管理工作；</w:t>
      </w:r>
    </w:p>
    <w:p w14:paraId="3383A038">
      <w:pPr>
        <w:tabs>
          <w:tab w:val="left" w:pos="1440"/>
        </w:tabs>
        <w:spacing w:line="360" w:lineRule="auto"/>
        <w:ind w:left="482"/>
        <w:rPr>
          <w:rFonts w:hint="eastAsia" w:ascii="宋体" w:hAnsi="宋体"/>
          <w:sz w:val="24"/>
        </w:rPr>
      </w:pPr>
      <w:r>
        <w:rPr>
          <w:rFonts w:hint="eastAsia" w:ascii="宋体" w:hAnsi="宋体"/>
          <w:sz w:val="24"/>
        </w:rPr>
        <w:t>（二）董事会文秘工作；</w:t>
      </w:r>
    </w:p>
    <w:p w14:paraId="59CFBEF2">
      <w:pPr>
        <w:tabs>
          <w:tab w:val="left" w:pos="1440"/>
        </w:tabs>
        <w:spacing w:line="360" w:lineRule="auto"/>
        <w:ind w:left="482"/>
        <w:rPr>
          <w:rFonts w:hint="eastAsia" w:ascii="宋体" w:hAnsi="宋体"/>
          <w:sz w:val="24"/>
        </w:rPr>
      </w:pPr>
      <w:r>
        <w:rPr>
          <w:rFonts w:hint="eastAsia" w:ascii="宋体" w:hAnsi="宋体"/>
          <w:sz w:val="24"/>
        </w:rPr>
        <w:t>（三）董事会会议筹备及会议秘书工作；</w:t>
      </w:r>
    </w:p>
    <w:p w14:paraId="381737EF">
      <w:pPr>
        <w:tabs>
          <w:tab w:val="left" w:pos="1440"/>
        </w:tabs>
        <w:spacing w:line="360" w:lineRule="auto"/>
        <w:ind w:left="482"/>
        <w:rPr>
          <w:rFonts w:hint="eastAsia" w:ascii="宋体" w:hAnsi="宋体"/>
          <w:sz w:val="24"/>
        </w:rPr>
      </w:pPr>
      <w:r>
        <w:rPr>
          <w:rFonts w:hint="eastAsia" w:ascii="宋体" w:hAnsi="宋体"/>
          <w:sz w:val="24"/>
        </w:rPr>
        <w:t>（四）股东会筹备及大会秘书工作；</w:t>
      </w:r>
    </w:p>
    <w:p w14:paraId="064F8DDB">
      <w:pPr>
        <w:tabs>
          <w:tab w:val="left" w:pos="1440"/>
        </w:tabs>
        <w:spacing w:line="360" w:lineRule="auto"/>
        <w:ind w:left="482"/>
        <w:rPr>
          <w:rFonts w:hint="eastAsia" w:ascii="宋体" w:hAnsi="宋体"/>
          <w:sz w:val="24"/>
        </w:rPr>
      </w:pPr>
      <w:r>
        <w:rPr>
          <w:rFonts w:hint="eastAsia" w:ascii="宋体" w:hAnsi="宋体"/>
          <w:sz w:val="24"/>
        </w:rPr>
        <w:t>（五）董事会文件保管工作；</w:t>
      </w:r>
    </w:p>
    <w:p w14:paraId="54AAF8F4">
      <w:pPr>
        <w:tabs>
          <w:tab w:val="left" w:pos="1440"/>
        </w:tabs>
        <w:spacing w:line="360" w:lineRule="auto"/>
        <w:ind w:left="482"/>
        <w:rPr>
          <w:rFonts w:hint="eastAsia" w:ascii="宋体" w:hAnsi="宋体"/>
          <w:sz w:val="24"/>
        </w:rPr>
      </w:pPr>
      <w:r>
        <w:rPr>
          <w:rFonts w:hint="eastAsia" w:ascii="宋体" w:hAnsi="宋体"/>
          <w:sz w:val="24"/>
        </w:rPr>
        <w:t>（六）股东会、董事会授权的其他工作。</w:t>
      </w:r>
    </w:p>
    <w:p w14:paraId="170DEF47">
      <w:pPr>
        <w:tabs>
          <w:tab w:val="left" w:pos="1440"/>
        </w:tabs>
        <w:spacing w:line="360" w:lineRule="auto"/>
        <w:ind w:left="482"/>
        <w:rPr>
          <w:rFonts w:hint="eastAsia" w:ascii="宋体" w:hAnsi="宋体"/>
          <w:sz w:val="24"/>
        </w:rPr>
      </w:pPr>
    </w:p>
    <w:p w14:paraId="191505F4">
      <w:pPr>
        <w:numPr>
          <w:ilvl w:val="0"/>
          <w:numId w:val="3"/>
        </w:numPr>
        <w:spacing w:line="360" w:lineRule="auto"/>
        <w:jc w:val="center"/>
        <w:rPr>
          <w:rFonts w:hint="eastAsia" w:ascii="黑体" w:hAnsi="宋体" w:eastAsia="黑体"/>
          <w:b/>
          <w:color w:val="000000"/>
          <w:sz w:val="28"/>
          <w:szCs w:val="28"/>
        </w:rPr>
      </w:pPr>
      <w:r>
        <w:rPr>
          <w:rStyle w:val="6"/>
          <w:rFonts w:hint="eastAsia" w:ascii="黑体" w:hAnsi="宋体" w:eastAsia="黑体"/>
          <w:b/>
          <w:color w:val="000000"/>
          <w:sz w:val="28"/>
          <w:szCs w:val="28"/>
        </w:rPr>
        <w:t xml:space="preserve">  附则</w:t>
      </w:r>
    </w:p>
    <w:p w14:paraId="47A1807D">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第三十九条</w:t>
      </w:r>
      <w:r>
        <w:rPr>
          <w:rFonts w:hint="eastAsia" w:ascii="宋体" w:hAnsi="宋体"/>
          <w:sz w:val="24"/>
        </w:rPr>
        <w:t>董事会费用由年度董事会提出预算，支出记入专门的科目，由总经理按公司财务制度进行账务处理。董事会日常行政事务如车辆使用、物品使用等应由董事会秘书协调处理。</w:t>
      </w:r>
    </w:p>
    <w:p w14:paraId="72B9C0D6">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第四十条</w:t>
      </w:r>
      <w:r>
        <w:rPr>
          <w:rFonts w:hint="eastAsia" w:ascii="宋体" w:hAnsi="宋体"/>
          <w:color w:val="000000"/>
          <w:sz w:val="24"/>
        </w:rPr>
        <w:t>本规则由董事会负责解释。</w:t>
      </w:r>
    </w:p>
    <w:p w14:paraId="46B2F31B">
      <w:pPr>
        <w:tabs>
          <w:tab w:val="left" w:pos="0"/>
          <w:tab w:val="left" w:pos="1440"/>
        </w:tabs>
        <w:spacing w:line="360" w:lineRule="auto"/>
        <w:ind w:firstLine="482"/>
        <w:rPr>
          <w:rFonts w:hint="eastAsia" w:ascii="宋体" w:hAnsi="宋体"/>
          <w:color w:val="000000"/>
          <w:sz w:val="24"/>
        </w:rPr>
      </w:pPr>
      <w:r>
        <w:rPr>
          <w:rFonts w:hint="eastAsia" w:ascii="黑体" w:hAnsi="宋体" w:eastAsia="黑体"/>
          <w:b/>
          <w:color w:val="000000"/>
          <w:sz w:val="24"/>
          <w:szCs w:val="24"/>
        </w:rPr>
        <w:t>第四十一条</w:t>
      </w:r>
      <w:r>
        <w:rPr>
          <w:rFonts w:hint="eastAsia" w:ascii="宋体" w:hAnsi="宋体"/>
          <w:color w:val="000000"/>
          <w:sz w:val="24"/>
        </w:rPr>
        <w:t>本规则由董事会审议通过并提交公司股东会批准后生效，如遇国家法律和行政法规修订，规则内容与之抵触时，应及时进行修订，由董事会提交股东会审议批准。</w:t>
      </w:r>
    </w:p>
    <w:p w14:paraId="31392582">
      <w:pPr>
        <w:tabs>
          <w:tab w:val="left" w:pos="1440"/>
        </w:tabs>
        <w:spacing w:line="360" w:lineRule="auto"/>
        <w:ind w:left="482"/>
        <w:rPr>
          <w:rFonts w:hint="eastAsia" w:ascii="宋体" w:hAnsi="宋体"/>
          <w:color w:val="000000"/>
          <w:sz w:val="24"/>
        </w:rPr>
      </w:pPr>
    </w:p>
    <w:p w14:paraId="52BD66B7">
      <w:pPr>
        <w:tabs>
          <w:tab w:val="left" w:pos="1440"/>
        </w:tabs>
        <w:spacing w:line="360" w:lineRule="auto"/>
        <w:ind w:left="482"/>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 xml:space="preserve">                           山东好当家海洋发展股份有限公司董事会</w:t>
      </w:r>
    </w:p>
    <w:p w14:paraId="2FF53852">
      <w:pPr>
        <w:tabs>
          <w:tab w:val="left" w:pos="1440"/>
        </w:tabs>
        <w:spacing w:line="360" w:lineRule="auto"/>
        <w:ind w:left="482"/>
        <w:jc w:val="right"/>
        <w:rPr>
          <w:sz w:val="24"/>
          <w:szCs w:val="24"/>
        </w:rPr>
      </w:pPr>
      <w:r>
        <w:rPr>
          <w:rFonts w:ascii="宋体" w:hAnsi="宋体"/>
          <w:color w:val="000000"/>
          <w:sz w:val="24"/>
        </w:rPr>
        <w:t xml:space="preserve">                                         </w:t>
      </w:r>
      <w:r>
        <w:rPr>
          <w:rFonts w:hint="eastAsia" w:ascii="宋体" w:hAnsi="宋体"/>
          <w:color w:val="000000"/>
          <w:sz w:val="24"/>
        </w:rPr>
        <w:t>202</w:t>
      </w:r>
      <w:r>
        <w:rPr>
          <w:rFonts w:hint="eastAsia" w:ascii="宋体" w:hAnsi="宋体"/>
          <w:color w:val="000000"/>
          <w:sz w:val="24"/>
          <w:lang w:val="en-US" w:eastAsia="zh-CN"/>
        </w:rPr>
        <w:t>6</w:t>
      </w:r>
      <w:r>
        <w:rPr>
          <w:rFonts w:ascii="宋体" w:hAnsi="宋体"/>
          <w:color w:val="000000"/>
          <w:sz w:val="24"/>
        </w:rPr>
        <w:t>年</w:t>
      </w:r>
      <w:r>
        <w:rPr>
          <w:rFonts w:hint="eastAsia" w:ascii="宋体" w:hAnsi="宋体"/>
          <w:color w:val="000000"/>
          <w:sz w:val="24"/>
          <w:lang w:val="en-US" w:eastAsia="zh-CN"/>
        </w:rPr>
        <w:t>8</w:t>
      </w:r>
      <w:r>
        <w:rPr>
          <w:rFonts w:ascii="宋体" w:hAnsi="宋体"/>
          <w:color w:val="000000"/>
          <w:sz w:val="24"/>
        </w:rPr>
        <w:t>月</w:t>
      </w:r>
      <w:r>
        <w:rPr>
          <w:rFonts w:hint="eastAsia" w:ascii="宋体" w:hAnsi="宋体"/>
          <w:sz w:val="24"/>
          <w:szCs w:val="24"/>
        </w:rPr>
        <w:t xml:space="preserve">                                           </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D55490"/>
    <w:multiLevelType w:val="multilevel"/>
    <w:tmpl w:val="2BD55490"/>
    <w:lvl w:ilvl="0" w:tentative="0">
      <w:start w:val="7"/>
      <w:numFmt w:val="japaneseCounting"/>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C331E22"/>
    <w:multiLevelType w:val="multilevel"/>
    <w:tmpl w:val="6C331E22"/>
    <w:lvl w:ilvl="0" w:tentative="0">
      <w:start w:val="1"/>
      <w:numFmt w:val="japaneseCounting"/>
      <w:lvlText w:val="第%1章"/>
      <w:lvlJc w:val="left"/>
      <w:pPr>
        <w:tabs>
          <w:tab w:val="left" w:pos="840"/>
        </w:tabs>
        <w:ind w:left="840" w:hanging="840"/>
      </w:pPr>
      <w:rPr>
        <w:rFonts w:hint="eastAsia"/>
      </w:rPr>
    </w:lvl>
    <w:lvl w:ilvl="1" w:tentative="0">
      <w:start w:val="1"/>
      <w:numFmt w:val="japaneseCounting"/>
      <w:lvlText w:val="(%2)"/>
      <w:lvlJc w:val="left"/>
      <w:pPr>
        <w:tabs>
          <w:tab w:val="left" w:pos="840"/>
        </w:tabs>
        <w:ind w:left="840" w:hanging="420"/>
      </w:pPr>
      <w:rPr>
        <w:rFonts w:hint="eastAsia"/>
      </w:rPr>
    </w:lvl>
    <w:lvl w:ilvl="2" w:tentative="0">
      <w:start w:val="1"/>
      <w:numFmt w:val="japaneseCounting"/>
      <w:lvlText w:val="（%3）"/>
      <w:lvlJc w:val="left"/>
      <w:pPr>
        <w:tabs>
          <w:tab w:val="left" w:pos="1560"/>
        </w:tabs>
        <w:ind w:left="1560" w:hanging="720"/>
      </w:pPr>
      <w:rPr>
        <w:rFonts w:hint="eastAsia"/>
      </w:rPr>
    </w:lvl>
    <w:lvl w:ilvl="3" w:tentative="0">
      <w:start w:val="1"/>
      <w:numFmt w:val="chineseCountingThousand"/>
      <w:lvlText w:val="第%4条"/>
      <w:lvlJc w:val="left"/>
      <w:pPr>
        <w:tabs>
          <w:tab w:val="left" w:pos="720"/>
        </w:tabs>
        <w:ind w:left="720" w:hanging="360"/>
      </w:pPr>
      <w:rPr>
        <w:rFonts w:hint="eastAsia"/>
        <w:b/>
        <w:sz w:val="24"/>
        <w:szCs w:val="24"/>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D7A236E"/>
    <w:multiLevelType w:val="multilevel"/>
    <w:tmpl w:val="6D7A236E"/>
    <w:lvl w:ilvl="0" w:tentative="0">
      <w:start w:val="6"/>
      <w:numFmt w:val="japaneseCounting"/>
      <w:lvlText w:val="第%1章"/>
      <w:lvlJc w:val="left"/>
      <w:pPr>
        <w:tabs>
          <w:tab w:val="left" w:pos="1416"/>
        </w:tabs>
        <w:ind w:left="1416" w:hanging="1416"/>
      </w:pPr>
      <w:rPr>
        <w:rFonts w:hint="default"/>
        <w:b/>
        <w:color w:val="000000"/>
        <w:sz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539"/>
    <w:rsid w:val="0003585A"/>
    <w:rsid w:val="00184015"/>
    <w:rsid w:val="002B3D4C"/>
    <w:rsid w:val="00433539"/>
    <w:rsid w:val="00482EEC"/>
    <w:rsid w:val="005B48A1"/>
    <w:rsid w:val="00754AD3"/>
    <w:rsid w:val="007D78AC"/>
    <w:rsid w:val="00A80C7A"/>
    <w:rsid w:val="00B742CA"/>
    <w:rsid w:val="00C86E2E"/>
    <w:rsid w:val="00EE41C7"/>
    <w:rsid w:val="00F65849"/>
    <w:rsid w:val="23266FB7"/>
    <w:rsid w:val="338673F1"/>
    <w:rsid w:val="3934169D"/>
    <w:rsid w:val="41362456"/>
    <w:rsid w:val="4C0A69B9"/>
    <w:rsid w:val="4E762ABE"/>
    <w:rsid w:val="630325E0"/>
    <w:rsid w:val="634739B0"/>
    <w:rsid w:val="662D4069"/>
    <w:rsid w:val="694E5269"/>
    <w:rsid w:val="6CC82C98"/>
    <w:rsid w:val="6E8E1F00"/>
    <w:rsid w:val="743E484B"/>
    <w:rsid w:val="76E54985"/>
    <w:rsid w:val="77156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character" w:customStyle="1" w:styleId="6">
    <w:name w:val="big1"/>
    <w:qFormat/>
    <w:uiPriority w:val="0"/>
    <w:rPr>
      <w:sz w:val="22"/>
      <w:szCs w:val="22"/>
    </w:rPr>
  </w:style>
  <w:style w:type="character" w:customStyle="1" w:styleId="7">
    <w:name w:val="页眉 字符"/>
    <w:basedOn w:val="5"/>
    <w:link w:val="3"/>
    <w:qFormat/>
    <w:uiPriority w:val="99"/>
    <w:rPr>
      <w:rFonts w:ascii="Calibri" w:hAnsi="Calibri" w:eastAsia="宋体" w:cs="Times New Roman"/>
      <w:kern w:val="2"/>
      <w:sz w:val="18"/>
      <w:szCs w:val="18"/>
    </w:rPr>
  </w:style>
  <w:style w:type="character" w:customStyle="1" w:styleId="8">
    <w:name w:val="页脚 字符"/>
    <w:basedOn w:val="5"/>
    <w:link w:val="2"/>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5243</Words>
  <Characters>5314</Characters>
  <Lines>116</Lines>
  <Paragraphs>122</Paragraphs>
  <TotalTime>3</TotalTime>
  <ScaleCrop>false</ScaleCrop>
  <LinksUpToDate>false</LinksUpToDate>
  <CharactersWithSpaces>5502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2019-05-27T09:25:00Z</dcterms:created>
  <dc:creator>. yanran</dc:creator>
  <cp:lastModifiedBy>行者</cp:lastModifiedBy>
  <dcterms:modified xsi:type="dcterms:W3CDTF">2026-08-24T01:44:06Z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eyJoZGlkIjoiNGQ4NDc3Y2I3NjBlYzYyMTdiZTYyZTRlOTI4NjhiZmEiLCJ1c2VySWQiOiIyNjQ5ODE4NDgifQ==</vt:lpwstr>
  </property>
  <property fmtid="{D5CDD505-2E9C-101B-9397-08002B2CF9AE}" pid="4" name="ICV">
    <vt:lpwstr>D66292A89B6E42119752017BFD035029_13</vt:lpwstr>
  </property>
</Properties>
</file>